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F" w:rsidRPr="00CD1FE9" w:rsidRDefault="0088693F" w:rsidP="00841A2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41A2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E61F68">
        <w:rPr>
          <w:rFonts w:ascii="TH SarabunPSK" w:hAnsi="TH SarabunPSK" w:cs="TH SarabunPSK"/>
          <w:sz w:val="32"/>
          <w:szCs w:val="32"/>
          <w:lang w:bidi="th-TH"/>
        </w:rPr>
        <w:t>21</w:t>
      </w:r>
      <w:r w:rsidR="00DD5718">
        <w:rPr>
          <w:rFonts w:ascii="TH SarabunPSK" w:hAnsi="TH SarabunPSK" w:cs="TH SarabunPSK"/>
          <w:sz w:val="32"/>
          <w:szCs w:val="32"/>
        </w:rPr>
        <w:t xml:space="preserve"> 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มีนาคม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41A2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0E58B8" w:rsidRDefault="0088693F" w:rsidP="00841A2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8693F" w:rsidRPr="00CD1FE9" w:rsidRDefault="00AE576F" w:rsidP="00841A2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88693F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  <w:r w:rsidR="0088693F"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88693F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841A2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12473" w:rsidRDefault="00C12473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C7E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ร่างกฎกระทรวงแบ่งส่วนราชการสำนักงานคณะกรรมการกฤษฎีกา</w:t>
      </w:r>
    </w:p>
    <w:p w:rsidR="00C12473" w:rsidRPr="00BA5C7E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(ฉบับที่ ..) พ.ศ. .... </w:t>
      </w:r>
    </w:p>
    <w:p w:rsidR="002E1341" w:rsidRDefault="00BA5C7E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ร่างกฎกระทรวงกำหนดจำนวนคนพิการที่นายจ้างหรือเจ้าของสถานประกอบการ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และหน่วยงานของรัฐจะต้องรับเข้าทำงาน และจำนวนเงินที่นายจ้างหรือเจ้าของ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สถานประกอบการจะต้องนำส่งเข้ากองทุนส่งเสริมและพัฒนาคุณภาพชีวิต</w:t>
      </w:r>
    </w:p>
    <w:p w:rsidR="00C12473" w:rsidRPr="00BA5C7E" w:rsidRDefault="002E1341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คนพิการ (ฉบับที่ ..) พ.ศ. ....</w:t>
      </w:r>
    </w:p>
    <w:p w:rsidR="002E1341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ร่างประกาศกระทรวงแรงงาน เรื่อง กำหนดหลักเกณฑ์ วิธีการ และเงื่อนไขให้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>ลดหย่อนการออกเงินสมทบของนายจ้างและผู้ประกันตนในท้องที่ที่ประสบ</w:t>
      </w:r>
    </w:p>
    <w:p w:rsidR="00C12473" w:rsidRPr="00BA5C7E" w:rsidRDefault="002E1341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ภัยพิบัติอย่างร้ายแรง พ.ศ. .... </w:t>
      </w:r>
    </w:p>
    <w:p w:rsidR="00C12473" w:rsidRPr="00BA5C7E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ร่างประกาศกระทรวงพาณิชย์ เรื่อง ยกเลิกประกาศกระทรวงพาณิชย์ 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กำหนดให้อาวุธและยุทโธปกรณ์เป็นสินค้าที่ต้องห้ามส่งออกไปสาธารณรัฐไลบีเรีย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พ.ศ. 2554 พ.ศ. .... </w:t>
      </w:r>
    </w:p>
    <w:p w:rsidR="00C12473" w:rsidRPr="00BA5C7E" w:rsidRDefault="00BA5C7E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ร่างพระราชบัญญัติภาษีที่ดินและสิ่งปลูกสร้าง พ.ศ. .... </w:t>
      </w:r>
    </w:p>
    <w:p w:rsidR="00C12473" w:rsidRPr="00B31871" w:rsidRDefault="00C12473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12473" w:rsidRDefault="00C12473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12473" w:rsidRPr="002E1341" w:rsidRDefault="002E1341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การเสนอตัวขอเป็นเจ้าภาพการจัดการแข่งขันรถจักรยานยนต์ชิงแชมป์โลก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รายการ โมโต จีพี ประจำปี 2561 </w:t>
      </w:r>
      <w:r w:rsidR="00C12473" w:rsidRPr="002E1341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2563 (3 ปี)</w:t>
      </w:r>
    </w:p>
    <w:p w:rsidR="00C12473" w:rsidRPr="002E1341" w:rsidRDefault="002E1341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2E13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7.</w:t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มาตรการให้ความช่วยเหลือผู้ประกอบการ</w:t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</w:rPr>
        <w:t> SMEs </w:t>
      </w:r>
      <w:r w:rsidR="00C12473" w:rsidRPr="002E13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ผ่านโครงการสินเชื่อ</w:t>
      </w:r>
      <w:r w:rsidR="00C12473" w:rsidRPr="002E1341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SMEs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</w:rPr>
        <w:t>Transformation Loan</w:t>
      </w:r>
    </w:p>
    <w:p w:rsidR="00C12473" w:rsidRPr="002E1341" w:rsidRDefault="002E1341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8.</w:t>
      </w:r>
      <w:r w:rsidR="00C12473" w:rsidRPr="002E134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/>
          <w:sz w:val="32"/>
          <w:szCs w:val="32"/>
          <w:cs/>
        </w:rPr>
        <w:t>การลงทุนจัดตั้งนิคมอุตสาหกรรมในพื้นที่เขตพัฒนาเศรษฐกิจพิเศษสระแก้ว</w:t>
      </w:r>
    </w:p>
    <w:p w:rsidR="002E1341" w:rsidRDefault="002E1341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ขออนุมัติดำเนินโครงการและงบประมาณเพื่อป้องกันกำจัดศัตรูมะพร้าว </w:t>
      </w:r>
    </w:p>
    <w:p w:rsidR="00C12473" w:rsidRPr="002E1341" w:rsidRDefault="002E1341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(หนอนหัวดำ) ด้วยวิธีผสมผสาน แบบครอบคลุมพื้นที่ โดยการมีส่วนร่วม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911">
        <w:rPr>
          <w:rFonts w:ascii="TH SarabunPSK" w:hAnsi="TH SarabunPSK" w:cs="TH SarabunPSK"/>
          <w:sz w:val="32"/>
          <w:szCs w:val="32"/>
          <w:cs/>
        </w:rPr>
        <w:tab/>
      </w:r>
      <w:r w:rsidR="00867911" w:rsidRPr="002E1341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:rsidR="00C12473" w:rsidRPr="002E1341" w:rsidRDefault="00C12473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12473" w:rsidRPr="00C65FFF" w:rsidRDefault="00C12473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2473" w:rsidRPr="002E1341" w:rsidRDefault="002E1341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ขออนุมัติกรอบเจรจาเพื่อเข้าร่วมการพิจารณาร่างอนุสัญญา </w:t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 xml:space="preserve">BIMSTEC </w:t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>ว่าด้วย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>ความร่วมมือด้านการป้องกันและต่อต้านการค้ามนุษย์ (</w:t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 xml:space="preserve">BIMSTEC Convention 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 xml:space="preserve">on the Cooperation for Prevention and Combating of Human 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>Trafficking</w:t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:rsidR="00C12473" w:rsidRDefault="002E134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ขออนุมัติการจัดทำและลงนามร่างความตกลงระหว่างรัฐบาลแห่งราชอาณาจักร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ไทยกับรัฐบาลแห่งสาธารณรัฐฟิลิปปินส์ว่าด้วยความร่วมมือด้านวิทยาศาสตร์และ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</w:p>
    <w:p w:rsidR="00841A29" w:rsidRPr="002E1341" w:rsidRDefault="00841A29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1A29" w:rsidRPr="00841A29" w:rsidRDefault="002E1341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41A29">
        <w:rPr>
          <w:rFonts w:ascii="TH SarabunPSK" w:hAnsi="TH SarabunPSK" w:cs="TH SarabunPSK" w:hint="cs"/>
          <w:sz w:val="32"/>
          <w:szCs w:val="32"/>
          <w:cs/>
        </w:rPr>
        <w:tab/>
      </w:r>
      <w:r w:rsidR="00841A29" w:rsidRPr="00841A29">
        <w:rPr>
          <w:rFonts w:ascii="TH SarabunPSK" w:hAnsi="TH SarabunPSK" w:cs="TH SarabunPSK" w:hint="cs"/>
          <w:sz w:val="32"/>
          <w:szCs w:val="32"/>
          <w:cs/>
        </w:rPr>
        <w:t>12</w:t>
      </w:r>
      <w:r w:rsidR="00841A29"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>.</w:t>
      </w:r>
      <w:r w:rsidR="00841A29" w:rsidRPr="00841A29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841A29"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41A29" w:rsidRPr="00841A29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841A29"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41A29" w:rsidRPr="00841A29">
        <w:rPr>
          <w:rFonts w:ascii="TH SarabunPSK" w:hAnsi="TH SarabunPSK" w:cs="TH SarabunPSK"/>
          <w:color w:val="212121"/>
          <w:sz w:val="32"/>
          <w:szCs w:val="32"/>
          <w:cs/>
        </w:rPr>
        <w:t>ท่าทีไทยและกรอบการเจรจาสำหรับการเจรจาตราสารห้ามอาวุธนิวเคลียร์</w:t>
      </w:r>
    </w:p>
    <w:p w:rsidR="00841A29" w:rsidRP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  <w:t>13.</w:t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>เรื่อง</w:t>
      </w:r>
      <w:r w:rsidRPr="00841A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41A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>การดำเนินงานโครงการความร่วมมือด้านการท่องเที่ยวระหว่างสาธารณรัฐ</w:t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  <w:t>ฟิลิปปินส์และราชอาณาจักรไทย</w:t>
      </w:r>
    </w:p>
    <w:p w:rsidR="00C12473" w:rsidRDefault="00C12473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12473" w:rsidRDefault="00C12473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2473" w:rsidRPr="002E1341" w:rsidRDefault="0051251A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C12473" w:rsidRPr="002E1341" w:rsidRDefault="0051251A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(กระทรวงวิทยาศาสตร์และเทคโนโลยี) </w:t>
      </w:r>
    </w:p>
    <w:p w:rsidR="00C12473" w:rsidRPr="002E1341" w:rsidRDefault="0051251A" w:rsidP="00841A29">
      <w:pPr>
        <w:tabs>
          <w:tab w:val="left" w:pos="14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(กระทรวงวิทยาศาสตร์และเทคโนโลยี)</w:t>
      </w:r>
    </w:p>
    <w:p w:rsidR="00C12473" w:rsidRPr="00B31871" w:rsidRDefault="00C12473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2473" w:rsidRPr="00CD1FE9" w:rsidRDefault="00C12473" w:rsidP="00841A2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841A29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1A29" w:rsidRDefault="00841A29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0237" w:rsidRPr="0041126A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70237"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ร่างกฎกระทรวงแบ่งส่วนราชการสำนักงานคณะกรรมการกฤษฎีกา สำนักนายกรัฐมนตรี (ฉบับที่ ..) พ.ศ. ....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คณะรัฐมนตรีมีมติรับทราบร่างกฎกระทรวงแบ่งส่วนราชการสำนักงานคณะกรรมการกฤษฎีกา สำนักนายกรัฐมนตรี (ฉบับที่ ..) พ.ศ. .... ที่สำนักงานคณะกรรมการกฤษฎีกาตรวจพิจารณาแล้ว และสำนักเลขาธิการคณะรัฐมนตรีจะได้นำร่างกฎกระทรวงดังกล่าวเสนอนายกรัฐมนตรีพิจารณาลงนาม และประกาศในราชกิจจานุเบกษาต่อไป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แก้ไขเพิ่มเติมกฎกระทรวง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แบ่งส่วนราชการสำนักงานคณะกรรมการกฤษฎีกาสำนักนายกรัฐมนตรี พ.ศ. 2556 ดังนี้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1. ยกฐานะฝ่ายพัฒนากฎหมายเป็นกองพัฒนากฎหมาย และปรับปรุงอำนาจหน้าที่ของส่วนราชการดังกล่าว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2. เปลี่ยนชื่อสำนักกฎหมายต่างประเทศเป็นกองกฎหมายต่างประเทศ สำนักกฎหมายปกครองเป็นกองกฎหมายปกครอง และสำนักหลักนิติบัญญัติเป็นกองหลักนิติบัญญัติ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0237" w:rsidRPr="00262588" w:rsidRDefault="004F3A3C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47023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ก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(ฉบับที่ ..) พ.ศ. ....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(ฉบับที่ ..) พ.ศ. .... ตามที่กระทรวงแรงงาน (รง.) เสนอ และให้ส่งสำนักงานคณะกรรมการกฤษฎีกาตรวจพิจารณา โดยให้รับความเห็นของกระทรวงการคลัง</w:t>
      </w:r>
      <w:r w:rsidR="008679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ไปประกอบการพิจารณาด้วย แล้วดำเนินการต่อไปได้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สาระสำคัญของร่างกฎกระทรวงฯ</w:t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เป็นการแก้ไขระยะเวลาการจ่ายเงินสมทบเข้ากองทุนส่งเสริมและพัฒนาคุณภาพชีวิตคนพิการ จากภายในวันที่ 31 มกราคม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ภายในวันที่ 31 มีนาคม ของแต่ละปี กำหนดเพิ่มเติมเรื่องการส่งเงินเข้ากองทุนฯ กรณีนายจ้างหรือเจ้าของสถานประกอบการปฏิบัติไม่ครบตามเงื่อนไขที่กำหนด โดยให้ส่งเงินเข้ากองทุนฯ ตามจำนวนวันที่ไม่ได้ปฏิบัติให้ครบตามเงื่อนไขที่กำหนด เว้นแต่ได้มีการดำเนินการตามที่กฎหมายกำหนดภายใน 45 วัน นับแต่วันที่ไม่ได้ปฏิบัติให้ครบตามเงื่อนไข และเพิ่มเติมข้อกำหนดเรื่องการขอคืนเงินจากกองทุนดังกล่าวกรณีการจ้างคนพิการภายหลังจากได้จ่ายเงินเข้ากองทุนฯ ไปแล้ว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              </w:t>
      </w:r>
    </w:p>
    <w:p w:rsidR="00470237" w:rsidRPr="0041126A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70237"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และผู้ประกันตนในท้องที่ที่ประสบภัยพิบัติอย่างร้ายแรง พ.ศ. ....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และผู้ประกันตนในท้องที่ที่ประสบภัยพิบัติอย่างร้ายแรง </w:t>
      </w:r>
      <w:r w:rsidR="00280A9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พ.ศ. .... ตามที่กระทรวงแรงงาน</w:t>
      </w:r>
      <w:r w:rsidR="00E449C2">
        <w:rPr>
          <w:rFonts w:ascii="TH SarabunPSK" w:hAnsi="TH SarabunPSK" w:cs="TH SarabunPSK" w:hint="cs"/>
          <w:sz w:val="32"/>
          <w:szCs w:val="32"/>
          <w:cs/>
        </w:rPr>
        <w:t xml:space="preserve">  (รง.)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เสนอ และให้ส่งคณะกรรมการตรวจสอบร่างกฎหมายและร่างอนุบัญญัติ</w:t>
      </w:r>
      <w:r w:rsidR="0086791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ที่เสนอคณะรัฐมนตรีตรวจพิจารณา แล้วดำเนินการต่อไปได้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สาระสำคัญของร่างประกาศกระทรวงแรงงาน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1. กำหนดให้นายจ้างและผู้ประกันตนในท้องที่ที่จังหวัดชุมพร สุราษฎร์ธานี นครศรีธรรมราช กระบี่ ตรัง พัทลุง สงขลา ยะลา ปัตตานี นราธิวาส ระนอง และประจวบคีรีขันธ์ที่ประสบภัยพิบัติอย่างร้ายแรง กรณีวาตภัย และอุทกภัยได้รับการลดหย่อนการออกเงินสมทบเข้ากองทุนประกันสังคมประจำงวดเดือนมกราคม 2560 ถึง</w:t>
      </w:r>
      <w:r w:rsidR="00280A9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งวดเดือนมีนาคม 2560 โดยส่งเงินสมทบในอัตราฝ่ายละร้อยละสามของค่าจ้าง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ผู้ประกันตน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ให้กำหนดให้ผู้ประกันตนตามมาตรา 39 สิ้นสภาพการจ้างงานซึ่งมีทะเบียนผู้ประกันตนในท้องที่ที่ประสบภัยพิบัติอย่างร้ายแรงในท้องที่ดังกล่าวได้รับการลดหย่อนการออกเงินสมทบเข้ากองทุนประกันสังคมประจำงวดเดือนมกราคม 2560 ถึงงวดเดือนมีนาคม 2560 โดยส่งเงินสมทบในอัตราเดือนละสองร้อยแปดสิบแปดบาท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กำหนดให้ใช้บังคับตั้งแต่วันที่ 1 มกราคม 2560 เป็นต้นไป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0237" w:rsidRPr="0041126A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70237"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ยกเลิกประกาศกระทรวงพาณิชย์ เรื่อง กำหนดให้อาวุธและยุทโธปกรณ์เป็นสินค้าที่ต้องห้ามส่งออกไปสาธารณรัฐไลบีเรีย พ.ศ. 2554 พ.ศ. ....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ยกเลิกประกาศกระทรวงพาณิชย์ เรื่อง กำหนดให้อาวุธและยุทโธปกรณ์เป็นสินค้าที่ต้องห้ามส่งออกไปสาธารณรัฐไลบีเรีย พ.ศ. 2554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พิจารณา แล้วดำเนินการต่อไปได้ </w:t>
      </w:r>
    </w:p>
    <w:p w:rsidR="002F595D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/>
          <w:sz w:val="32"/>
          <w:szCs w:val="32"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พณ. เสนอว่า โดยที่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โดยข้อมติคณะมนตรีความมั่นคงแห่งสหประชาชาติ ที่ 2288 (ค.ศ. 2016) มีสาระสำคัญโดยให้ยกเลิกมาตรการคว่ำบาตรที่เกี่ยวข้องกับอาวุธ</w:t>
      </w:r>
      <w:r w:rsidR="00280A9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ต่อสาธารณรัฐไลบีเรีย ซึ่งปัจจุบันไม่มีมาตรการคว่ำบาตรใด ๆ ต่อสาธารณรัฐไลบีเรียอีก และคณะรัฐมนตรีได้มีมติ</w:t>
      </w:r>
      <w:r w:rsidR="00280A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เมื่อวันที่ 24 มกราคม 2560 เห็นชอบรับรองการดำเนินการตามข้อมติดังกล่าวแล้ว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  <w:r w:rsidR="00280A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0A91" w:rsidRPr="00280A91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กำหนดให้ยกเลิกประกาศกระทรวงพาณิชย์ เรื่อง กำหนดให้อาวุธและยุทโธปกรณ์เป็นสินค้าที่ต้องห้ามส่งออกไปสาธารณรัฐไลบีเรีย พ.ศ. 2554 </w:t>
      </w:r>
    </w:p>
    <w:p w:rsidR="00DD5718" w:rsidRDefault="00470237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</w:p>
    <w:p w:rsidR="00D372B6" w:rsidRPr="00B31871" w:rsidRDefault="004F3A3C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372B6"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ร่างพระราชบัญญัติภาษีที่ดินและสิ่งปลูกสร้าง พ.ศ. .... </w:t>
      </w:r>
    </w:p>
    <w:p w:rsidR="00D372B6" w:rsidRPr="00B31871" w:rsidRDefault="00D372B6" w:rsidP="00841A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คณะรัฐมนตรีมีมติเห็นชอบร่างพระราชบัญญัติภาษีที่ดินและสิ่งปลูกสร้าง พ.ศ. .... ตามที่สำนักงานคณะกรรมการกฤษฎีกาเสนอ และส่งให้คณะกรรมการประสานงานสภานิติบัญญัติแห่งชาติพิจารณา ก่อนเสนอ</w:t>
      </w:r>
      <w:r w:rsidR="0086791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สภานิติบัญญัติแห่งชาติต่อไป </w:t>
      </w:r>
    </w:p>
    <w:p w:rsidR="00D372B6" w:rsidRPr="00B31871" w:rsidRDefault="00D372B6" w:rsidP="00841A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สาระสำคัญของร่างพระราชบัญญัติภาษีที่ดินและสิ่งปลูกสร้าง พ.ศ. ....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ที่สำนักงานคณะกรรมการกฤษฎีกาตรวจพิจารณาแล้ว มีสาระสำคัญเป็นการกำหนดหลักเกณฑ์เกี่ยวกับการยกเว้นทรัพย์สินจากการจัดเก็บภาษี ฐานภาษี อัตราภาษี การคำนวณภาษี การลดหรือยกเว้นภาษี โดยยกเลิกพระราชบัญญัติโรงเรือนและที่ดิน พ.ศ. 2475 พระราชบัญญัติภาษีบำรุงท้องที่ พ.ศ. 2508 และพระราชบัญญัติกำหนดราคาปานกลางของที่ดินสำหรับการประเมินภาษีบำรุงท้องที่ พ.ศ.2529 และกำหนดหลักเกณฑ์เกี่ยวกับการเก็บภาษีจากที่ดินและสิ่งปลูกสร้างใหม่  เพื่อแก้ไขปัญหาโครงสร้างของภาษีโรงเรือนและที่ดิน และภาษีบำรุงท้องที่ ให้สอดคล้องกับสภาวการณ์ปัจจุบัน และช่วยกระตุ้นให้มีการใช้ประโยชน์ในที่ดินให้มีประสิทธิภาพยิ่งขึ้น </w:t>
      </w:r>
    </w:p>
    <w:p w:rsidR="00D372B6" w:rsidRPr="00B31871" w:rsidRDefault="00D372B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70237" w:rsidRPr="00262588" w:rsidRDefault="004F3A3C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6.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47023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การเสนอตัวขอเป็นเจ้าภาพการจัดการแข่งขันรถจักรยานยนต์ชิงแชมป์โลก รายการ โมโต จีพี ประจำปี 2561 </w:t>
      </w:r>
      <w:r w:rsidR="00470237" w:rsidRPr="0026258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–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2563 (3 ปี)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ให้ประเทศไทยเสนอตัวเป็นเจ้าภาพโครงการจัดการแข่งขันรถจักรยานยนต์ชิงแชมป์โลก รายการ โมโต จีพี ประจำปี พ.ศ. 2561 </w:t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2563 (3 ปี) ตามที่กระทรวงการท่องเที่ยวและกีฬา (กก.) เสนอ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กก. รายงานว่า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1. ปัจจุบันการแข่งขันรถจักรยานยนต์ชิงแชมป์โลก รายการ โมโต จีพี (</w:t>
      </w:r>
      <w:r w:rsidRPr="00262588">
        <w:rPr>
          <w:rFonts w:ascii="TH SarabunPSK" w:eastAsiaTheme="minorHAnsi" w:hAnsi="TH SarabunPSK" w:cs="TH SarabunPSK"/>
          <w:sz w:val="32"/>
          <w:szCs w:val="32"/>
        </w:rPr>
        <w:t>World Series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) ได้รับความนิยมอย่างมาก มีการแข่งขันเพื่อชิงแชมป์โลก 18 สนามต่อปี โดยในปี พ.ศ. 2560 ดอร์น่า สปอร์ต กรุ๊ป เจ้าของลิขสิทธิ์การจัดการแข่งขันฯ ได้ประกาศรายชื่อสนามที่จะดำเนินการจัดการแข่งขันฯ และในปี พ.ศ. 2561 มีแผนเพิ่มเติมจำนวนสนามที่จะจัดการแข่งขันไม่เกิน 21 สนามต่อปี ซึ่งในขณะนี้ประเทศฟินแลนด์ได้ลงนามในสัญญาเพื่อ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 xml:space="preserve">จัดการแข่งขันเป็นที่เรียบร้อยแล้วจึงเหลือเพียง 2 สนาม ที่กำลังดำเนินการสรรหาประเทศเจ้าภาพที่มีความเหมาะสมและความพร้อมในองค์ประกอบอื่น ๆ และได้มีประเทศต่าง ๆ ที่เสนอตัวเพื่อขอรับการเป็นเจ้าภาพในการจัดการแข่งขันฯ จำนวน 4 ประเทศ ประกอบด้วย คาซัคสถาน อินโดนีเซีย ฮังการี และประเทศไทย (อย่างไม่เป็นทางการ) ซึ่งการเสนอตัวจะต้องดำเนินการให้แล้วเสร็จภายในเดือนเมษายน 2560 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2. การจัดการแข่งขันฯ จะเป็นการสร้างภาพลักษณ์ที่ดีของประเทศไทยสู่สายตาประชาคมโลกจากการถ่ายทอดสดมากกว่า 200 ประเทศ ผ่านสายตาผู้ชมกว่า 600 ล้านคน จะเป็นการแสดงให้เห็นถึงศักยภาพความพร้อมของประเทศไทยในหลาย ๆ ด้าน เช่น ด้านกีฬา ด้านการท่องเที่ยว ด้านเศรษฐกิจ และด้านสังคม ซึ่งจะช่วยสร้างความเชื่อมั่นต่อประเทศไทยให้กับนักท่องเที่ยว และนักลงทุนต่างชาติ รวมถึงช่วยสร้างรายได้ให้กับประเทศอีกทางหนึ่ง เกิดการกระจายรายได้ลงสู่พื้นที่โดยเฉพาะในจังหวัดบุรีรัมย์ และจังหวัดใกล้เคียง เกิดอุ</w:t>
      </w:r>
      <w:r w:rsidR="00867911">
        <w:rPr>
          <w:rFonts w:ascii="TH SarabunPSK" w:eastAsiaTheme="minorHAnsi" w:hAnsi="TH SarabunPSK" w:cs="TH SarabunPSK" w:hint="cs"/>
          <w:sz w:val="32"/>
          <w:szCs w:val="32"/>
          <w:cs/>
        </w:rPr>
        <w:t>ต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สาหกรรมต่อเนื่อง จากการที่ประเทศไทยเป็นฐานการผลิตอุ</w:t>
      </w:r>
      <w:r w:rsidR="00867911">
        <w:rPr>
          <w:rFonts w:ascii="TH SarabunPSK" w:eastAsiaTheme="minorHAnsi" w:hAnsi="TH SarabunPSK" w:cs="TH SarabunPSK" w:hint="cs"/>
          <w:sz w:val="32"/>
          <w:szCs w:val="32"/>
          <w:cs/>
        </w:rPr>
        <w:t>ต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สาหกรรมรถจักรยานยนต์ อันดับที่ 1 ของอาเซียน 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 การได้รับสิทธิ์การเป็นเจ้าภาพการจัดการแข่งขันฯ จะเพิ่มโอกาส เพิ่มรายได้ให้กับอุตสาหกรรมเหล่านี้อย่างมหาศาล และจะตอกย้ำความเป็นผู้นำของประเทศไทย รวมถึงจะส่งผลให้เกิดการตื่นตัวของวงการกีฬามอเตอร์สปอร์ตมากขึ้น เนื่องจากการแข่งขันครั้งนี้จะมีการนำเทคโนโลยี องค์ความรู้เกี่ยวกับวงการอุตสาหกรรมรถจักรยานยนต์เข้ามา และยังเป็นการยกระดับ</w:t>
      </w:r>
      <w:r w:rsidR="00867911">
        <w:rPr>
          <w:rFonts w:ascii="TH SarabunPSK" w:eastAsiaTheme="minorHAnsi" w:hAnsi="TH SarabunPSK" w:cs="TH SarabunPSK" w:hint="cs"/>
          <w:sz w:val="32"/>
          <w:szCs w:val="32"/>
          <w:cs/>
        </w:rPr>
        <w:t>การจัดการแข่งขันในประเทศให้ได้มาตร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ฐานระดับสากล สร้างความนิยมในกีฬามอเตอร์สปอร์ตให้มีความตื่นตัวแบบก้าวกระโดด สร้างความเชื่อมั่น ความภาคภูมิใจให้กับ</w:t>
      </w:r>
      <w:r w:rsidR="009F3C0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คนไทยในการเป็นเจ้าภาพการจัดการแข่งขันกีฬามอเตอร์สปอร์ต (รถจักรยานยนต์) ระดับโลก</w:t>
      </w:r>
    </w:p>
    <w:p w:rsidR="00470237" w:rsidRDefault="00470237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70237" w:rsidRPr="00262588" w:rsidRDefault="004F3A3C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มาตรการให้ความช่วยเหลือผู้ประกอบการ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SMEs </w:t>
      </w:r>
      <w:r w:rsidR="00470237" w:rsidRPr="0026258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ผ่านโครงการสินเชื่อ</w:t>
      </w:r>
      <w:r w:rsidR="00470237" w:rsidRPr="0026258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SMEs Transformation Loan</w:t>
      </w:r>
    </w:p>
    <w:p w:rsidR="00470237" w:rsidRPr="00D363C0" w:rsidRDefault="00470237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</w:t>
      </w:r>
      <w:r w:rsidR="009F3C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คณะรัฐมนตรีมีมติเห็นชอบหลักเกณฑ์และเงื่อนไขโครงการสินเชื่อ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SMEs Transformation Loan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และกรอบวงเงินงบประมาณที่ใช้ในการดำเนินโครงการ จำนวน 2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</w:rPr>
        <w:t>,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250 ล้านบาท</w:t>
      </w:r>
      <w:r w:rsidR="00D363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363C0"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ตามที่กระทรวงการคลัง (กค.) เสนอ</w:t>
      </w:r>
      <w:r w:rsidR="00D363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โดยให้เบิกจ่ายจากงบประมาณรายจ่ายประจำปีงบประมาณ พ.ศ. 2561 </w:t>
      </w:r>
      <w:r w:rsidR="008679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และปีต่อ ๆ ไป ตามประมาณการค่าใช้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จ่ายที่จะเกิดขึ้นในแต่ละปี โดยให้ธนาคารพัฒนาวิสาหกิจขนาดกลางและขนาดย่อมแห่งประเทศไทย และบรรษัทประกันสินเชื่ออุตสาหกรรมขนาดย่อมทำความตกลงกับสำนักงบประมาณ</w:t>
      </w:r>
      <w:r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ต่อไป </w:t>
      </w:r>
      <w:r w:rsidR="00D363C0" w:rsidRPr="00D363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3C0"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และให้ กค. </w:t>
      </w:r>
      <w:r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 ดังนี้</w:t>
      </w:r>
    </w:p>
    <w:p w:rsidR="00470237" w:rsidRPr="00D363C0" w:rsidRDefault="00470237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363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 พิจารณาความเป็นไปได้ในการให้สถาบันการเงินเฉพาะกิจอื่น ๆ ที่มีศักยภาพในการปล่อยสินเชื่อ เช่น ธนาคารออมสิน หรือธนาคารกรุงไทย เป็นต้น เข้าร่วมดำเนินโครงการดังกล่าวด้วย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ให้ กค. โดยธนาคารพัฒนาวิสาหกิจขนาดกลางและขนาดย่อมแห่งประเทศไทยและบรรษัทประกันสินเชื่ออุตสาหกรรมขนาดย่อมดำเนินการประชาสัมพันธ์ให้ผู้ประกอบการ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SMEs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กลุ่มเป้าหมายทราบถึงรายละเอียดของโครงการดังกล่าวอย่างถูกต้องทั่วถึง เพื่อเป็นการส่งเสริมให้กลุ่มเป้</w:t>
      </w:r>
      <w:r w:rsidR="00D363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าหมายเข้ามาร่วมโครงการดังกล่าว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รวมทั้ง</w:t>
      </w:r>
      <w:r w:rsidR="00DF4E8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ดำเนินการเสริมสร้างความเข้มแข็งให้แก่ผู้ประกอบการ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SMEs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เพื่อให้การดำเนินธุรกิจประสบความสำเร็จตามวัตถุประสงค์ที่ตั้งไว้ เช่น จัดฝึกอบรมให้ความรู้เกี่ยวกับการประกอบธุรกิจ และให้คำแนะนำในการวางแผนธุรกิจแก่ผู้ประกอบการ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SMEs</w:t>
      </w:r>
      <w:r w:rsidR="00DF4E8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เป็นต้น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ให้ กค. นำเสนอโครงการสินเชื่อ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SMEs Transformation Loan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อคณะกรรมการขับเคลื่อนมาตรการกระตุ้นเศรษฐกิจและการลงทุนของประเทศเพื่อบรรจุไว้เป็นโครงการสำคัญของรัฐบาลที่ต้องติดตามเร่งรัด รวมทั้งประเมินผลสัมฤทธิ์ได้จากการดำเนินโครงการให้ความช่วยเหลือผู้ประกอบการ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SMEs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ในภาพรวมเสนอต่อคณะกรรมการขับเคลื่อนมาตรการกระตุ้นเศรษฐกิจและการลงทุนของประเทศต่อไปด้วย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theme="minorBidi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70237" w:rsidRDefault="004F3A3C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70237" w:rsidRPr="001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การลงทุนจัดตั้งนิคมอุตสาหกรรมในพื้นที่เขตพัฒนาเศรษฐกิจพิเศษสระแก้ว</w:t>
      </w:r>
    </w:p>
    <w:p w:rsidR="00470237" w:rsidRPr="00E80073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073">
        <w:rPr>
          <w:rFonts w:ascii="TH SarabunPSK" w:hAnsi="TH SarabunPSK" w:cs="TH SarabunPSK"/>
          <w:sz w:val="32"/>
          <w:szCs w:val="32"/>
        </w:rPr>
        <w:tab/>
      </w:r>
      <w:r w:rsidRPr="00E80073">
        <w:rPr>
          <w:rFonts w:ascii="TH SarabunPSK" w:hAnsi="TH SarabunPSK" w:cs="TH SarabunPSK"/>
          <w:sz w:val="32"/>
          <w:szCs w:val="32"/>
        </w:rPr>
        <w:tab/>
      </w:r>
      <w:r w:rsidRPr="00E8007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คณะรัฐมนตรีมีมติเห็นชอบการลงทุนจัดตั้งนิคมอุตสาหกรรมในพื้นที่เขตพัฒนาเศรษฐกิจพิเศษสระแก้ว  ตามที่กระทรวงอุตสาหกรรม (อก.) เสนอ  </w:t>
      </w:r>
      <w:r w:rsidRPr="00E80073">
        <w:rPr>
          <w:rFonts w:ascii="TH SarabunPSK" w:hAnsi="TH SarabunPSK" w:cs="TH SarabunPSK" w:hint="cs"/>
          <w:sz w:val="32"/>
          <w:szCs w:val="32"/>
          <w:cs/>
        </w:rPr>
        <w:tab/>
        <w:t>ทั้งนี้  ให้ อก. และหน่วยงานที่เกี่ยวข้อง เช่น กระทรวงการคลัง กระทรวงคมนาคม กระทรวงมหาดไทย  กระทรวงแรงงาน และสำนักงานคณะกรรมการส่งเสริมการลงทุน  พิจารณาเร่งรัดการดำเนินโครงการ/มาตรการที่เกี่ยวข้องกับเขตพัฒนาเศรษฐกิจพิเศษสระแก้ว  และการจัดตั้งนิคมอุตสาหกรรมในพื้นที่เขตพัฒนาเศรษฐกิจ</w:t>
      </w:r>
      <w:r w:rsidR="00867911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E80073">
        <w:rPr>
          <w:rFonts w:ascii="TH SarabunPSK" w:hAnsi="TH SarabunPSK" w:cs="TH SarabunPSK" w:hint="cs"/>
          <w:sz w:val="32"/>
          <w:szCs w:val="32"/>
          <w:cs/>
        </w:rPr>
        <w:t>สระแก้วโดยเร็วต่อไป  และให้ อก. (การนิคมอุตสาหกรรมแห่งประเทศไทย) ร่วมกับหน่วยงานที่เกี่ยวข้อง เช่น คณะกรรมการนโยบายเขตพัฒนาเศรษฐกิจพิเศษ  คณะกรรมการนโยบายการพัฒนาระเบียงเศรษฐกิจพิเศษภาคตะวันออก และสำนักงานคณะกรรมการส่งเสริมการลงทุน  พิจารณาแนวทางการ</w:t>
      </w:r>
      <w:r w:rsidRPr="00E8007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บริหารจัดการและกำหนดอุตสาหกรรมเป้าหมายของเขตพัฒนาเศรษฐกิจพิเศษตามแนวชายแดนและระเบียงเศรษฐกิจพิเศษภาคตะวันออกให้มีความเชื่อมโยงและส่งเสริมกันด้วย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073">
        <w:rPr>
          <w:rFonts w:ascii="TH SarabunPSK" w:hAnsi="TH SarabunPSK" w:cs="TH SarabunPSK"/>
          <w:sz w:val="32"/>
          <w:szCs w:val="32"/>
          <w:cs/>
        </w:rPr>
        <w:tab/>
      </w:r>
      <w:r w:rsidRPr="00E80073">
        <w:rPr>
          <w:rFonts w:ascii="TH SarabunPSK" w:hAnsi="TH SarabunPSK" w:cs="TH SarabunPSK" w:hint="cs"/>
          <w:sz w:val="32"/>
          <w:szCs w:val="32"/>
          <w:cs/>
        </w:rPr>
        <w:tab/>
      </w:r>
      <w:r w:rsidR="00DD7A2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2837A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โครงการจัดตั้งนิคมอุตสาหกรรมในพื้นที่เขตพัฒนาเศรษฐกิจพิเศษสระแก้ว</w:t>
      </w:r>
      <w:r w:rsidRPr="00E80073">
        <w:rPr>
          <w:rFonts w:ascii="TH SarabunPSK" w:hAnsi="TH SarabunPSK" w:cs="TH SarabunPSK" w:hint="cs"/>
          <w:sz w:val="32"/>
          <w:szCs w:val="32"/>
          <w:cs/>
        </w:rPr>
        <w:t xml:space="preserve">  ตั้งอยู่ริมถนนทางหลวงหมายเลข 3085 (ถนนบ้านโคก </w:t>
      </w:r>
      <w:r w:rsidRPr="00E80073">
        <w:rPr>
          <w:rFonts w:ascii="TH SarabunPSK" w:hAnsi="TH SarabunPSK" w:cs="TH SarabunPSK"/>
          <w:sz w:val="32"/>
          <w:szCs w:val="32"/>
          <w:cs/>
        </w:rPr>
        <w:t>–</w:t>
      </w:r>
      <w:r w:rsidRPr="00E80073">
        <w:rPr>
          <w:rFonts w:ascii="TH SarabunPSK" w:hAnsi="TH SarabunPSK" w:cs="TH SarabunPSK" w:hint="cs"/>
          <w:sz w:val="32"/>
          <w:szCs w:val="32"/>
          <w:cs/>
        </w:rPr>
        <w:t xml:space="preserve"> บ้านป่าไร่)  ในท้องที่ตำบลป่าไร่ อำเภออรัญประเทศ จังหวัดสระแก้ว  โดยโครงการฯ มีระยะทางห่างจากด่านอรัญประเทศ 9 กิโลเมตร จังหวัดสระแก้ว 54 กิโลเมตร  กรุงเทพมหานคร  255 กิโลเมตร  ท่าเรือแหลมฉบัง 225 กิโลเมตร  และท่าอากาศยานสุวรรณภูมิ 247 กิโลเมตร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การลงทุนจัดตั้งนิคมอุตสาหกรรมในครั้งนี้จะก่อให้เกิดผลประโยชน์ต่อการขยายตัวทางเศรษฐกิจของพื้นที่และการรักษาสภาพสิ่งแวดล้อมและทรัพยากรธรรมชาติ ดังนี้ </w:t>
      </w:r>
    </w:p>
    <w:p w:rsidR="00470237" w:rsidRDefault="00470237" w:rsidP="00841A29">
      <w:pPr>
        <w:pStyle w:val="ListParagraph"/>
        <w:numPr>
          <w:ilvl w:val="0"/>
          <w:numId w:val="4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ด้านเศรษฐกิจ เช่น การก่อให้เกิดการลงทุนใหม่ในพื้นที่  การจ้างงานของแรงงานในพื้นที่</w:t>
      </w:r>
    </w:p>
    <w:p w:rsidR="00470237" w:rsidRPr="00BD545D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545D">
        <w:rPr>
          <w:rFonts w:ascii="TH SarabunPSK" w:hAnsi="TH SarabunPSK" w:cs="TH SarabunPSK" w:hint="cs"/>
          <w:sz w:val="32"/>
          <w:szCs w:val="32"/>
          <w:cs/>
        </w:rPr>
        <w:t xml:space="preserve">เพิ่มขึ้น   การสร้างความต้องการใช้วัตถุดิบในท้องถิ่นเพิ่มขึ้น และก่อให้เกิดกิจกรรมที่ต่อเนื่องจากการลงทุน  เช่น ธุรกิจก่อสร้าง ร้านค้า ศูนย์การค้า หอพัก / บ้านเช่า เป็นต้น </w:t>
      </w:r>
    </w:p>
    <w:p w:rsidR="009F3C04" w:rsidRDefault="00470237" w:rsidP="00841A29">
      <w:pPr>
        <w:pStyle w:val="ListParagraph"/>
        <w:numPr>
          <w:ilvl w:val="0"/>
          <w:numId w:val="4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3C04">
        <w:rPr>
          <w:rFonts w:ascii="TH SarabunPSK" w:hAnsi="TH SarabunPSK" w:cs="TH SarabunPSK" w:hint="cs"/>
          <w:sz w:val="32"/>
          <w:szCs w:val="32"/>
          <w:cs/>
        </w:rPr>
        <w:t>การพัฒนาระบบสาธารณูปโภคและสาธารณูปการที่มีเพิ่มขึ้นและมีความสะดวกมากยิ่งขึ้น และ</w:t>
      </w:r>
    </w:p>
    <w:p w:rsidR="00470237" w:rsidRPr="009F3C04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3C04">
        <w:rPr>
          <w:rFonts w:ascii="TH SarabunPSK" w:hAnsi="TH SarabunPSK" w:cs="TH SarabunPSK" w:hint="cs"/>
          <w:sz w:val="32"/>
          <w:szCs w:val="32"/>
          <w:cs/>
        </w:rPr>
        <w:t>ยกระดับคุณภาพชีวิตของประชาชนและการเข้าถึงระบบสาธารณูปโภคพื้นฐาน  เช่น  ระบบคมนาคม ไฟฟ้า ประปา  โรงเรียน และโรงพยาบาล เป็นต้น และสามารถเพิ่มทางเลือกในการประกอบอาชีพของประชาชนในพื้นที่</w:t>
      </w:r>
    </w:p>
    <w:p w:rsidR="00434943" w:rsidRDefault="00470237" w:rsidP="00841A29">
      <w:pPr>
        <w:pStyle w:val="ListParagraph"/>
        <w:numPr>
          <w:ilvl w:val="0"/>
          <w:numId w:val="4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34943">
        <w:rPr>
          <w:rFonts w:ascii="TH SarabunPSK" w:hAnsi="TH SarabunPSK" w:cs="TH SarabunPSK" w:hint="cs"/>
          <w:sz w:val="32"/>
          <w:szCs w:val="32"/>
          <w:cs/>
        </w:rPr>
        <w:t>มีการจัดระเบียบการใช้ประโยชน์ที่ดินเพื่อรองรับการประกอบอุตสาหกรรม  และกิจกรรม</w:t>
      </w:r>
    </w:p>
    <w:p w:rsidR="00470237" w:rsidRPr="00434943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4943">
        <w:rPr>
          <w:rFonts w:ascii="TH SarabunPSK" w:hAnsi="TH SarabunPSK" w:cs="TH SarabunPSK" w:hint="cs"/>
          <w:sz w:val="32"/>
          <w:szCs w:val="32"/>
          <w:cs/>
        </w:rPr>
        <w:t>เกี่ยวเนื่อง เพื่อไม่ก่อให้เกิดผลกระทบต่อสิ่งแวดล้อมและสร้างความเดือดร้อน  / รบกวนแก่ชุมชนโดยรอบพื้นที่</w:t>
      </w:r>
    </w:p>
    <w:p w:rsidR="00470237" w:rsidRPr="001521C4" w:rsidRDefault="00470237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8693F" w:rsidRPr="00F80A83" w:rsidRDefault="004F3A3C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80A83" w:rsidRPr="00F80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ขออนุมัติดำเนินโครงการและงบประมาณเพื่อป้องกันกำจัดศัตรูมะพร้าว (หนอนหัวดำ) ด้วยวิธีผสมผสาน แบบครอบคลุมพื้นที่ โดยการมีส่วนร่วมอย่างยั่งยืน</w:t>
      </w:r>
    </w:p>
    <w:p w:rsidR="00F80A83" w:rsidRDefault="00F80A83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 (กษ.) เสนอ ดังนี้ </w:t>
      </w:r>
    </w:p>
    <w:p w:rsidR="00166C06" w:rsidRDefault="00181A5F" w:rsidP="00841A29">
      <w:pPr>
        <w:pStyle w:val="ListParagraph"/>
        <w:numPr>
          <w:ilvl w:val="0"/>
          <w:numId w:val="49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 กษ. ดำเนินโครงการป้องกันกำจัดศัตรูมะพร้าว  (หนอนหัวดำ)  ด้วยวิธีผสมผสาน  </w:t>
      </w:r>
    </w:p>
    <w:p w:rsidR="00181A5F" w:rsidRPr="00166C06" w:rsidRDefault="00181A5F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6C06">
        <w:rPr>
          <w:rFonts w:ascii="TH SarabunPSK" w:hAnsi="TH SarabunPSK" w:cs="TH SarabunPSK" w:hint="cs"/>
          <w:sz w:val="32"/>
          <w:szCs w:val="32"/>
          <w:cs/>
        </w:rPr>
        <w:t>แบบครอบคลุมพื้นที่ โดยการมีส่วนร่วมอย่างยั่งยืน ในพื้นที่ 78,954 ไร่  วงเงิน 287.73 ล้านบาท</w:t>
      </w:r>
    </w:p>
    <w:p w:rsidR="00166C06" w:rsidRDefault="00181A5F" w:rsidP="00841A29">
      <w:pPr>
        <w:pStyle w:val="ListParagraph"/>
        <w:numPr>
          <w:ilvl w:val="0"/>
          <w:numId w:val="49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อนุมัติงบประมาณรายจ่ายประจำปีงบประมาณ พ.ศ. 2560 งบกลางรายการเงินสำรองจ่ายเพื่อ</w:t>
      </w:r>
    </w:p>
    <w:p w:rsidR="00181A5F" w:rsidRPr="00166C06" w:rsidRDefault="00181A5F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กรณีฉุกเฉินหรือจำเป็น  วงเงิน 287.73 ล้านบาท </w:t>
      </w:r>
      <w:r w:rsidR="00166C06" w:rsidRPr="00166C06">
        <w:rPr>
          <w:rFonts w:ascii="TH SarabunPSK" w:hAnsi="TH SarabunPSK" w:cs="TH SarabunPSK" w:hint="cs"/>
          <w:sz w:val="32"/>
          <w:szCs w:val="32"/>
          <w:cs/>
        </w:rPr>
        <w:t xml:space="preserve">  เพื่อดำเนินโครงการตามข้อ 1.</w:t>
      </w:r>
    </w:p>
    <w:p w:rsidR="00166C06" w:rsidRP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21D6" w:rsidRPr="00D521D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166C0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โครงการป้องกันกำจัดศัตรูมะพร้าว (หนอนหัวดำ) ด้วยวิธีผสมผสานแบบครอบคลุมพื้นที่โดยการมีส่วนร่วมอย่างยั่งยืน  มีวัตถุประสงค์</w:t>
      </w: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  เพื่อป้องกันและกำจัดหนอนหัวดำมะพร้าวได้อย่างยั่งยืน  สามารถป้องกันและตัดวงจรการระบาดของหนอนหัวดำมะพร้าวไม่ให้แพร่ระบาดไปยังพื้นที่ปลูกพืชเศรษฐกิจ  คือ ปาล์มน้ำมัน และลดความรุนแรงการระบาดของหนอนหัวดำไปยังพื้นที่แห่งใหม่  </w:t>
      </w:r>
    </w:p>
    <w:p w:rsidR="00166C06" w:rsidRP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C0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  รวม 78,954 ไร่ ใน 29 จังหวัด ได้แก่ กรุงเทพมหานคร นนทบุรี  อ่างทอง ราชบุรี นครปฐม  สมุทรสาคร  สมุทรสงคราม  เพชรบุรี ประจวบคีรีขันธ์  สมุทรปราการ ชลบุรี </w:t>
      </w:r>
      <w:r w:rsidR="001217BA">
        <w:rPr>
          <w:rFonts w:ascii="TH SarabunPSK" w:hAnsi="TH SarabunPSK" w:cs="TH SarabunPSK" w:hint="cs"/>
          <w:sz w:val="32"/>
          <w:szCs w:val="32"/>
          <w:cs/>
        </w:rPr>
        <w:t xml:space="preserve">ระยอง </w:t>
      </w: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จันทบุรี ตราด  ฉะเชิงเทรา  อุดรธานี  สงขลา  สตูล  นราธิวาส   บุรีรัมย์  ศรีสะเกษ นครศรีธรรมราช  กระบี่ พังงา ภูเก็ต สุราษฎร์ธานี ระนอง ชุมพร  และปัตตานี </w:t>
      </w:r>
    </w:p>
    <w:p w:rsid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C06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ตั้งแต่เดือนเมษายน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2560 (การจัดหาสารเคมีและฉีดเข้าลำต้น / พ่นทางใบ ดำเนินการในช่วงเดือนเมษายน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2560 ส่วนการสนับสนุนปัจจัยการผลิตและปล่อยแตนเบียน  ดำเนินการตลอดระยะเวลาดำเนินการ) </w:t>
      </w:r>
    </w:p>
    <w:p w:rsidR="00166C06" w:rsidRP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2B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มาตรการดำเนินงานในการแก้ไขปัญหาอย่างยั่งยืน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ได้แก่ </w:t>
      </w:r>
      <w:r w:rsidR="00D652BA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การสร้างการรับรู้และการมีส่วนร่วม</w:t>
      </w:r>
      <w:r w:rsidR="00D652BA">
        <w:rPr>
          <w:rFonts w:ascii="TH SarabunPSK" w:hAnsi="TH SarabunPSK" w:cs="TH SarabunPSK" w:hint="cs"/>
          <w:sz w:val="32"/>
          <w:szCs w:val="32"/>
          <w:cs/>
        </w:rPr>
        <w:t xml:space="preserve">  2) การจัดการศัตรูพืชโดยวิธีผสมผสาน   3) มาตรการทางกฎหมาย  4) การเฝ้าระวังและการสำรวจ</w:t>
      </w:r>
      <w:r w:rsidR="001217B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652BA">
        <w:rPr>
          <w:rFonts w:ascii="TH SarabunPSK" w:hAnsi="TH SarabunPSK" w:cs="TH SarabunPSK" w:hint="cs"/>
          <w:sz w:val="32"/>
          <w:szCs w:val="32"/>
          <w:cs/>
        </w:rPr>
        <w:t xml:space="preserve">  5) สร้างสวนใหม่ทดแทนและส่งเสริมการปลูกพืชหลากหลาย  เพื่อให้เกิดระบบนิเวศที่สมดุลในระยะต่อไป</w:t>
      </w: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70237" w:rsidRPr="00262588" w:rsidRDefault="004F3A3C" w:rsidP="00841A29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ขออนุมัติกรอบเจรจาเพื่อเข้าร่วมการพิจารณาร่างอนุสัญญา </w:t>
      </w:r>
      <w:r w:rsidR="00470237" w:rsidRPr="0026258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BIMSTEC 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ว่าด้วยความร่ว</w:t>
      </w:r>
      <w:r w:rsidR="0047023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ม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มือด้านการป้องกันและต่อต้านการค้ามนุษย์ (</w:t>
      </w:r>
      <w:r w:rsidR="00470237" w:rsidRPr="00262588">
        <w:rPr>
          <w:rFonts w:ascii="TH SarabunPSK" w:eastAsiaTheme="minorHAnsi" w:hAnsi="TH SarabunPSK" w:cs="TH SarabunPSK"/>
          <w:b/>
          <w:bCs/>
          <w:sz w:val="32"/>
          <w:szCs w:val="32"/>
        </w:rPr>
        <w:t>BIMSTEC Convention on the Cooperation for Prevention and Combating of Human Trafficking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คณะรัฐมนตรีมีมติอนุมัติกรอบเจรจาเพื่อเข้าร่วมการพิจารณาร่างอนุสัญญา </w:t>
      </w:r>
      <w:r w:rsidRPr="00262588">
        <w:rPr>
          <w:rFonts w:ascii="TH SarabunPSK" w:eastAsiaTheme="minorHAnsi" w:hAnsi="TH SarabunPSK" w:cs="TH SarabunPSK"/>
          <w:sz w:val="32"/>
          <w:szCs w:val="32"/>
        </w:rPr>
        <w:t xml:space="preserve">BIMSTEC 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ว่าด้วยความร่ว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ม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มือด้านการป้องกันและต่อต้านการค้ามนุษย์ (</w:t>
      </w:r>
      <w:r w:rsidRPr="00262588">
        <w:rPr>
          <w:rFonts w:ascii="TH SarabunPSK" w:eastAsiaTheme="minorHAnsi" w:hAnsi="TH SarabunPSK" w:cs="TH SarabunPSK"/>
          <w:sz w:val="32"/>
          <w:szCs w:val="32"/>
        </w:rPr>
        <w:t>BIMSTEC Convention on the Cooperation for Prevention and Combating of Human Trafficking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) ตามที่สำนักงานสภาความมั่นคงแห่งชาติ (สมช.) เสนอ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สาระสำคัญของกรอบเจรจา 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เป็นการเจรจาจัดทำร่างอนุสัญญา</w:t>
      </w:r>
      <w:r w:rsidRPr="00262588">
        <w:rPr>
          <w:rFonts w:ascii="TH SarabunPSK" w:eastAsiaTheme="minorHAnsi" w:hAnsi="TH SarabunPSK" w:cs="TH SarabunPSK"/>
          <w:sz w:val="32"/>
          <w:szCs w:val="32"/>
        </w:rPr>
        <w:t xml:space="preserve"> BIMSTEC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ว่าด้วยการป้องกันและต่อต้านการค้ามนุษย์ควรอยู่บนพื้นฐานของหลักการและบทบัญญัติตามกฎหมายภายในของประเทศไทย อาทิ พระราชบัญญัติว่าด้วยการป้องกันและปราบปรามการค้ามนุษย์ พ.ศ. 2551 ซึ่งแก้ไขเพิ่มเติมโดยพระราชบัญญัติว่าด้วยการป้องกันและปราบปรามการค้ามนุษย์ (ฉบับที่ 3) พ.ศ. 2560 ซึ่งเป็นกฎหมายรองรับการปฏิบัติตามพันธกรณีในอนุสัญญาฯ รวมทั้งควรอยู่บนพื้นฐานของพันธกรณีระหว่างประเทศ</w:t>
      </w:r>
      <w:r w:rsidR="001911D9">
        <w:rPr>
          <w:rFonts w:ascii="TH SarabunPSK" w:eastAsiaTheme="minorHAnsi" w:hAnsi="TH SarabunPSK" w:cs="TH SarabunPSK" w:hint="cs"/>
          <w:sz w:val="32"/>
          <w:szCs w:val="32"/>
          <w:cs/>
        </w:rPr>
        <w:t>ที่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ไทยได้จัดไว้ อาทิ อนุสัญญาอาเซียนว่าด้วยการต่อต้านการค้ามนุษย์โดยเฉพาะสตรีและเด็ก</w:t>
      </w:r>
    </w:p>
    <w:p w:rsidR="00BB1C09" w:rsidRPr="00C65FFF" w:rsidRDefault="00BB1C09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F3E88" w:rsidRDefault="004F3A3C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434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F3E88" w:rsidRPr="00EF3E8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อนุมัติการจัดทำและลงนามร่างความตกลงระหว่างรัฐบาลแห่งราชอาณาจักรไทยกับรัฐบาลแห่งสาธารณรัฐฟิลิปปินส์ว่าด้วยความร่วมมือด้านวิทยาศาสตร์และเทคโนโลยี</w:t>
      </w:r>
    </w:p>
    <w:p w:rsidR="00EF3E88" w:rsidRDefault="00EF3E88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="00D304EB">
        <w:rPr>
          <w:rFonts w:ascii="TH SarabunPSK" w:hAnsi="TH SarabunPSK" w:cs="TH SarabunPSK" w:hint="cs"/>
          <w:sz w:val="32"/>
          <w:szCs w:val="32"/>
          <w:cs/>
        </w:rPr>
        <w:t xml:space="preserve">มีมติเห็นชอบและอนุมัติตามที่กระทรวงวิทยาศาสตร์และเทคโนโลยี (วท.) เสนอดังนี้ </w:t>
      </w:r>
    </w:p>
    <w:p w:rsidR="006A49CF" w:rsidRDefault="00D304EB" w:rsidP="00841A29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เห็นชอบและอนุมัติให้มีการลงนามในร่างความตกลงระ</w:t>
      </w:r>
      <w:r w:rsidR="006A49CF">
        <w:rPr>
          <w:rFonts w:ascii="TH SarabunPSK" w:hAnsi="TH SarabunPSK" w:cs="TH SarabunPSK" w:hint="cs"/>
          <w:sz w:val="32"/>
          <w:szCs w:val="32"/>
          <w:cs/>
        </w:rPr>
        <w:t>หว่างรัฐบาลแห่งราชอาณาจักรไทยกับ</w:t>
      </w:r>
    </w:p>
    <w:p w:rsidR="00D304EB" w:rsidRPr="006A49CF" w:rsidRDefault="00D304EB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9CF">
        <w:rPr>
          <w:rFonts w:ascii="TH SarabunPSK" w:hAnsi="TH SarabunPSK" w:cs="TH SarabunPSK" w:hint="cs"/>
          <w:sz w:val="32"/>
          <w:szCs w:val="32"/>
          <w:cs/>
        </w:rPr>
        <w:t>รัฐบาลแห่งสาธารณรัฐฟิลิปปินส์ว่าด้วยความร่วมมือด้านวิทยาศาสตร์และเทคโนโลยี  (</w:t>
      </w:r>
      <w:r w:rsidRPr="006A49CF">
        <w:rPr>
          <w:rFonts w:ascii="TH SarabunPSK" w:hAnsi="TH SarabunPSK" w:cs="TH SarabunPSK"/>
          <w:sz w:val="32"/>
          <w:szCs w:val="32"/>
        </w:rPr>
        <w:t xml:space="preserve">Agreement  between the Government  of the Kingdom of Thailand and the Government  of the Republic of the Philippines for Cooperation in the Field of Science and Technology) </w:t>
      </w:r>
      <w:r w:rsidRPr="006A49CF">
        <w:rPr>
          <w:rFonts w:ascii="TH SarabunPSK" w:hAnsi="TH SarabunPSK" w:cs="TH SarabunPSK" w:hint="cs"/>
          <w:sz w:val="32"/>
          <w:szCs w:val="32"/>
          <w:cs/>
        </w:rPr>
        <w:t>ทั้งนี้ หากมีความจำเป็นต้องแก้ไขปรับปรุงถ้อยคำของร่างความตกลงฯ ในส่วนที่มิใช่สาระสำคัญ เพื่อให้สอดคล้องกับผลประโยชน์และนโยบายของไทย ให้ วท. หารือร่วมกับกระทรวงการต่างประเทศ (กต.)  โดยกรมสนธิสัญญาและกฎหมาย เพื่อพิจารณาดำเนินการในเรื่องนั้น ๆ  แทนคณะรัฐมนตรี โดยไม่ต้องนำเสนอคณะรัฐมนตรีเพื่อพิจารณาอีกครั้ง</w:t>
      </w:r>
    </w:p>
    <w:p w:rsidR="006A49CF" w:rsidRDefault="00D304EB" w:rsidP="00841A29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อนุมัติให้รัฐมนตรีว่าการกระทรวงวิทยาศาสตร์และเทคโนโลยี หรือผู้ที่ได้รับมอบหมายเป็นผู้ลง</w:t>
      </w:r>
    </w:p>
    <w:p w:rsidR="00D304EB" w:rsidRPr="006A49CF" w:rsidRDefault="00D304EB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9CF">
        <w:rPr>
          <w:rFonts w:ascii="TH SarabunPSK" w:hAnsi="TH SarabunPSK" w:cs="TH SarabunPSK" w:hint="cs"/>
          <w:sz w:val="32"/>
          <w:szCs w:val="32"/>
          <w:cs/>
        </w:rPr>
        <w:t>นามในร่างความตกลงดังกล่าว</w:t>
      </w:r>
    </w:p>
    <w:p w:rsidR="00D304EB" w:rsidRDefault="00D304EB" w:rsidP="00841A29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กต. จัดทำหนังสือมอบอำนาจเต็ม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t>(Full Powers)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ให้แก่ผู้ลง</w:t>
      </w:r>
      <w:r w:rsidR="001911D9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ามตามข้อ 2 </w:t>
      </w:r>
    </w:p>
    <w:p w:rsidR="006A49CF" w:rsidRPr="006A49CF" w:rsidRDefault="006A49C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A4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สาระสำคัญของร่างความตกลงฯ  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เป็นการส่งเสริมและพัฒนาความร่วมมือด้านวิทยาศาสตร์และเทคโนโลยีระหว่างไทยและ</w:t>
      </w:r>
      <w:r w:rsidRPr="006A49CF">
        <w:rPr>
          <w:rFonts w:ascii="TH SarabunPSK" w:hAnsi="TH SarabunPSK" w:cs="TH SarabunPSK" w:hint="cs"/>
          <w:sz w:val="32"/>
          <w:szCs w:val="32"/>
          <w:cs/>
        </w:rPr>
        <w:t>ฟิลิปปินส์</w:t>
      </w:r>
      <w:r>
        <w:rPr>
          <w:rFonts w:ascii="TH SarabunPSK" w:hAnsi="TH SarabunPSK" w:cs="TH SarabunPSK" w:hint="cs"/>
          <w:sz w:val="32"/>
          <w:szCs w:val="32"/>
          <w:cs/>
        </w:rPr>
        <w:t>ให้เข้มแข็งและเกิดประโยชน์ร่วมกันอย่างเป็นรูปธรร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มากขึ้นต่อไป ในมิติขอ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ความสนใจร่วมกันบนหลักการของความเสมอภาคและผลประโยชน์ร่วมกัน   โดยครอบคลุมรูปแบบความร่วมมือ</w:t>
      </w:r>
      <w:r w:rsidR="0043494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เช่น การวิจัยและพัฒนาร่วม  การแลกเปลี่ยนนักวิทยาศาสตร์  ผู้เชี่ยวชาญ  และผู้แทนด้านการศึกษา การวิจัย  การแลกเปลี่ยนข้อมูลและเอกสารทางเทคนิค  และการประชุมและสัมมนาในสาขาที่มีความสนใจร่วมกัน   ซึ่งคู่ภาคีจะมีการเจรจาหารือเกี่ยวกับโครงการ สาขาและข้อกำหนดความร่วมมือ  รวมทั้งกำหนดกรอบแนวทางการดำเนินการ โดยร่างความตกลงฯ 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มีอายุ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ปี (นับจากวันที่ภาคีได้แจ้งเป็นลายลักษณ์อักษรถึงความพร้อมในการดำเนินการฯ)  และต่ออายุโดยอัตโนมัติเว้นแต่มีการแจ้งยกเลิกเป็นลายลักษณ์อักษรล่วงหน้าอย่างน้อย 6 เดือน</w:t>
      </w:r>
    </w:p>
    <w:p w:rsidR="006A49CF" w:rsidRDefault="006A49C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1A29" w:rsidRDefault="004F3A3C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 w:rsidRPr="00841A29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41A29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841A2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ท่าทีไทยและกรอบการเจรจาสำหรับการเจรจาตราสารห้ามอาวุธนิวเคลียร์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คณะรัฐมนตรีเห็นชอบในหลักการต่อทีท่าไทยและกรอบการเจรจาสำหรับการเจรจาตราสารห้ามอาวุธนิวเคลียร์ โดยหากจำเป็นต้องปรับปรุงแก้ไขท่าทีไทยและกรอบเจรจาดังกล่าวในส่วนที่ไม่ใช่สาระสำคัญ หรือปรับเปลี่ยนกรอบการเจรจาตามสถานการณ์ที่เหมาะสมโดยคำนึงถึงบรรยากาศและพัฒนาการในการประชุม โดยไม่ขัดต่อนโยบายของรัฐบาลและผลประโยชน์ของไทย ขอให้เป็นดุลยพินิจของหัวหน้าคณะผู้แทนไทยและ กต. เป็นผู้พิจารณาจนสิ้นสุดกระบวนการเจรจาตราสารห้ามอาวุธนิวเคลียร์ ตามที่กระทรวงการต่างประเทศ (กต.) เสนอ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สาระสำคัญของตราสารห้ามอาวุธนิวเคลียร์และท่าทีไทยและแนวทางในการเจรจา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ประกอบด้วย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เนื้อหาสาระ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จะครอบคลุมประเด็นสำคัญเช่นเดียวกันกับอนุสัญญาด้านการลดอาวุธส่วนใหญ่ เช่นอนุสัญญาห้ามอาวุธชีวภาพ อนุสัญญาห้ามอาวุธเคมี และอนุสัญญาห้ามทุ่นระเบิดสังหารบุคคล (ไทยเป็นรัฐภาคีทั้ง 3 ฉบับ) ซึ่งจะเน้นการห้ามใช้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ผลิต จัดหา พัฒนา และครอบครองอาวุธและวัสดุอุปกรณ์ที่เกี่ยวข้องเพื่อการสงคราม หรือในทางมุ่งร้ายเท่านั้น โดยไม่ปิดกั้นแต่มุ่งส่งเสริมการพัฒนาเทคโนโลยีและความร่วมมือระหว่างประเทศเพื่อประโยชน์ในทางสันติและให้มีหลักประกันว่า รัฐภาคีจะไม่นำเทคโนโลยีที่เกี่ยวข้องไปใช้ในทางที่ขัดต่ออนุสัญญา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ท่าทีไทยและแนวทางในการเจรจา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จะครอบคลุมสาระสำคัญในประเด็นตามข้อ 1 โดยอิงกับพันธกรณีภายใต้สนธิสัญญา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NPT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สนธิสัญญากรุงเทพฯ และสนธิสัญญาระหว่างประเทศอื่น ๆ ที่ไทยเป็นภาคี รวมทั้งขีดความสาม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รถ บริบทและผลประโยชน์ของไทย บนพื้นฐานของบรรทัดฐานระหว่างประเทศและหลักการสากล ซึ่งมุ่งเน้นการเสริมสร้างสันติภาพและความมั่นคงระหว่างประเทศ ขจัดภัยคุกคามจากอาวุธที่มีอ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นุภาพทำลายล้างสูง ปิดกั้นช่องทางมิให้ผู้ไม่ประสงค์ดีและกลุ่มก่อการร้ายนำไปก่อเหตุในทางมิชอบ และเสริมสร้างความเชื่อมั่นในการพัฒนาเทคโนโลยีนิวเคลียร์ในทางสันติ รวมทั้งไม่ขัดต่อนโยบายของรัฐบาลไทย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841A29" w:rsidRPr="001911D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pacing w:val="-12"/>
          <w:sz w:val="10"/>
          <w:szCs w:val="10"/>
        </w:rPr>
      </w:pPr>
      <w:r w:rsidRPr="001911D9">
        <w:rPr>
          <w:rFonts w:ascii="TH SarabunPSK" w:hAnsi="TH SarabunPSK" w:cs="TH SarabunPSK" w:hint="cs"/>
          <w:b/>
          <w:bCs/>
          <w:color w:val="212121"/>
          <w:spacing w:val="-12"/>
          <w:sz w:val="32"/>
          <w:szCs w:val="32"/>
          <w:cs/>
        </w:rPr>
        <w:t>13.</w:t>
      </w:r>
      <w:r w:rsidRPr="001911D9">
        <w:rPr>
          <w:rFonts w:ascii="TH SarabunPSK" w:hAnsi="TH SarabunPSK" w:cs="TH SarabunPSK"/>
          <w:b/>
          <w:bCs/>
          <w:color w:val="212121"/>
          <w:spacing w:val="-12"/>
          <w:sz w:val="32"/>
          <w:szCs w:val="32"/>
          <w:cs/>
        </w:rPr>
        <w:t xml:space="preserve"> เรื่อง</w:t>
      </w:r>
      <w:r w:rsidRPr="001911D9">
        <w:rPr>
          <w:rStyle w:val="apple-converted-space"/>
          <w:rFonts w:ascii="TH SarabunPSK" w:hAnsi="TH SarabunPSK" w:cs="TH SarabunPSK"/>
          <w:b/>
          <w:bCs/>
          <w:color w:val="212121"/>
          <w:spacing w:val="-12"/>
          <w:sz w:val="32"/>
          <w:szCs w:val="32"/>
        </w:rPr>
        <w:t> </w:t>
      </w:r>
      <w:r w:rsidRPr="001911D9">
        <w:rPr>
          <w:rFonts w:ascii="TH SarabunPSK" w:hAnsi="TH SarabunPSK" w:cs="TH SarabunPSK"/>
          <w:b/>
          <w:bCs/>
          <w:color w:val="212121"/>
          <w:spacing w:val="-12"/>
          <w:sz w:val="32"/>
          <w:szCs w:val="32"/>
          <w:cs/>
        </w:rPr>
        <w:t>การดำเนินงานโครงการความร่วมมือด้านการท่องเที่ยวระหว่างสาธารณรัฐฟิลิปปินส์และราชอาณาจักรไทย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คณะรัฐมนตรีมีมติเห็นชอบและอนุมัติตามที่กระทรวงการท่องเที่ยวและกีฬา (กก.) เสนอ ดังนี้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1. เห็นชอบต่อร่างการดำเนินงานโครงการความร่วมมือด้านการท่องเที่ยว ปี 2017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2022 ระหว่างกระทรวงการท่องเที่ยวแห่งสาธารณรัฐฟิลิปปินส์ และ กก. แห่งราชอาณาจักรไทย และหากมีความจำเป็นต้องปรับปรุงแก้ไขร่างการดำเนินงานโครงการความร่วมมือฯ ที่มิใช่สาระสำคัญหรือไม่ขัดต่อผลประโยชน์ของไทย ให้ กก.ดำเนินการได้โดยมิต้องนำเสนอคณะรัฐมนตรีเพื่อพิจารณาอีกครั้ง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รัฐมนตรีว่าการกระทรวงการท่องเที่ยวและกีฬาหรือผู้ที่รัฐมนตรีว่าการกระทรวงการท่องเที่ยวและกีฬามอบหมายเป็นผู้ลงนามในร่างการดำเนินโครงการความร่วมมือฯ (โดยระบุตำแหน่ง)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ร่างการดำเนินงานโครงการความร่วมมือฯ มีวัตถุประสงค์เพื่อยกระดับความร่วมมือด้านการท่องเที่ยวของทั้งสองประเทศ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มีสาระสำคัญครอบคลุม 5 ประเด็นหลัก ได้แก่ 1) ความร่วมมือด้านการท่องเที่ยว 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2) การแลกเปลี่ยนข้าราชการและเจ้าหน้าที่ 3) การพัฒนาทรัพยากรมนุษย์และการฝึกอบรม 4) การส่งเสริมการท่องเที่ยวและการตลาดร่วมกัน และ 5) คณะทำงานร่วม โดยจะมีการลงนามในร่างการดำเนินงานโครงการความร่วมมือฯ ในโอกาสการเดินทางเยือนราชอาณาจักรไทยอย่างเป็นทางการของประธานาธิบดีแห่งสาธารณรัฐฟิลิปปินส์ (นายโรดรีโก โรอา ดูแตร์เต) ในวันที่ 21 มีนาคม 2560 ณ กรุงเทพมหานคร</w:t>
      </w:r>
    </w:p>
    <w:p w:rsidR="001911D9" w:rsidRDefault="001911D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70237" w:rsidRPr="001911D9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14.</w:t>
      </w:r>
      <w:r w:rsidR="00470237"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470237" w:rsidRPr="001911D9" w:rsidRDefault="00470237" w:rsidP="00841A29">
      <w:pPr>
        <w:spacing w:line="320" w:lineRule="exact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นางสาวบุษราวรรณ ศรีวรรธนะ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ผู้เชี่ยวชาญด้านวิจัยและพัฒนาวิทยาศาสตร์การแพทย์ (จุลชีววิทยา) (นักวิทยาศาสตร์การแพทย์เชี่ยวชาญ) กรมวิทยาศาสตร์การแพทย์ ให้ดำรงตำแหน่ง ผู้ทรงคุณวุฒิด้านวิจัยและพัฒนาวิทยาศาสตร์การแพทย์ (จุลชีววิทยา) (นักวิทยาศาสตร์การแพทย์ทรงคุณวุฒิ) กรมวิทยาศาสตร์การแพทย์ กระทรวงสาธารณสุข ตั้งแต่วันที่ 20 กันยายน </w:t>
      </w:r>
      <w:r w:rsidRPr="001911D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2485" w:rsidRPr="001911D9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15.</w:t>
      </w:r>
      <w:r w:rsidR="00A62485"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 </w:t>
      </w:r>
    </w:p>
    <w:p w:rsidR="00A62485" w:rsidRPr="00B31871" w:rsidRDefault="00A62485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คณะรัฐมนตรีมีมติอนุมัติตามที่กระทรวงวิทยาศาสตร์และเทคโนโลยีเสนอแต่งตั้ง</w:t>
      </w:r>
      <w:r w:rsidR="00191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นายณัชนพงศ์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วชิรวงศ์บุรี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รองอธิบดีกรมวิทยาศาสตร์บริการ ให้ดำรงตำแหน่ง ผู้ตรวจราชการกระทรวง สำนักงานปลัดกระทรวง กระทรวงวิทยาศาสตร์และเทคโนโลยี ตั้งแต่วันที่ทรงพระกรุณาโปรดเกล้าโปรดกระหม่อมแต่งตั้งเป็นต้นไป </w:t>
      </w:r>
      <w:r w:rsidR="001911D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</w:t>
      </w:r>
    </w:p>
    <w:p w:rsidR="00A62485" w:rsidRDefault="00A62485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2485" w:rsidRPr="001911D9" w:rsidRDefault="004F3A3C" w:rsidP="001911D9">
      <w:pPr>
        <w:tabs>
          <w:tab w:val="left" w:pos="142"/>
        </w:tabs>
        <w:spacing w:line="320" w:lineRule="exact"/>
        <w:ind w:right="-319"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16.</w:t>
      </w:r>
      <w:r w:rsidR="00A62485"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เรื่อง</w:t>
      </w:r>
      <w:r w:rsidR="001911D9"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 </w:t>
      </w:r>
      <w:r w:rsidR="00A62485"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</w:t>
      </w:r>
    </w:p>
    <w:p w:rsidR="00A62485" w:rsidRPr="003B43EB" w:rsidRDefault="00A62485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คณะรัฐมนตรีมีมติอนุมัติตามที่กระทรวงวิทยาศาสตร์และเทคโนโลยีเสนอรับโอน </w:t>
      </w:r>
      <w:r w:rsidRPr="00F314F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นายปฐม สวรรค์ปัญญาเลิศ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ผู้ทรงคุณวุฒิด้านส่งเสริมสุขภาพ (นายแพทย์ทรงคุณวุฒิ) (ด้านสาธารณสุข) สำนักงานปลัดกระทรวง กระทรวงสาธารณสุข และแต่งตั้งให้ดำรงตำแหน่ง รองปลัดกระทรวง สำนักงานปลัดกระทรวง กระทรวงวิทยาศาสตร์และเทคโนโลยี ตั้งแต่วันที่ทรงพระกรุณาโปรดเกล้าโปรดกระหม่อมแต่งตั้งเป็นต้นไป เพื่อทดแทนตำแหน่งที่ว่าง</w:t>
      </w:r>
      <w:r w:rsidR="001911D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โดยผู้มีอำนาจสั่งบรรจุของทั้งสองฝ่ายได้ตกลงยินยอมในการโอนแล้ว </w:t>
      </w:r>
    </w:p>
    <w:p w:rsidR="00A62485" w:rsidRPr="00C65FFF" w:rsidRDefault="00D372B6" w:rsidP="00841A29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</w:t>
      </w:r>
    </w:p>
    <w:sectPr w:rsidR="00A62485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18" w:rsidRDefault="00D54218">
      <w:r>
        <w:separator/>
      </w:r>
    </w:p>
  </w:endnote>
  <w:endnote w:type="continuationSeparator" w:id="0">
    <w:p w:rsidR="00D54218" w:rsidRDefault="00D5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F97C3B" w:rsidRDefault="00BC450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18" w:rsidRDefault="00D54218">
      <w:r>
        <w:separator/>
      </w:r>
    </w:p>
  </w:footnote>
  <w:footnote w:type="continuationSeparator" w:id="0">
    <w:p w:rsidR="00D54218" w:rsidRDefault="00D5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2072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207250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236177">
      <w:rPr>
        <w:rStyle w:val="PageNumber"/>
        <w:rFonts w:ascii="Cordia New" w:hAnsi="Cordia New" w:cs="Cordia New"/>
        <w:noProof/>
        <w:sz w:val="32"/>
        <w:szCs w:val="32"/>
        <w:cs/>
      </w:rPr>
      <w:t>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D542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A4F8C"/>
    <w:multiLevelType w:val="hybridMultilevel"/>
    <w:tmpl w:val="5D7CF4CE"/>
    <w:lvl w:ilvl="0" w:tplc="E794AA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E8D032D"/>
    <w:multiLevelType w:val="hybridMultilevel"/>
    <w:tmpl w:val="BA0CCC76"/>
    <w:lvl w:ilvl="0" w:tplc="13889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5035279"/>
    <w:multiLevelType w:val="hybridMultilevel"/>
    <w:tmpl w:val="FF18E830"/>
    <w:lvl w:ilvl="0" w:tplc="38AC79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5"/>
  </w:num>
  <w:num w:numId="5">
    <w:abstractNumId w:val="23"/>
  </w:num>
  <w:num w:numId="6">
    <w:abstractNumId w:val="15"/>
  </w:num>
  <w:num w:numId="7">
    <w:abstractNumId w:val="18"/>
  </w:num>
  <w:num w:numId="8">
    <w:abstractNumId w:val="25"/>
  </w:num>
  <w:num w:numId="9">
    <w:abstractNumId w:val="43"/>
  </w:num>
  <w:num w:numId="10">
    <w:abstractNumId w:val="49"/>
  </w:num>
  <w:num w:numId="11">
    <w:abstractNumId w:val="19"/>
  </w:num>
  <w:num w:numId="12">
    <w:abstractNumId w:val="3"/>
  </w:num>
  <w:num w:numId="13">
    <w:abstractNumId w:val="11"/>
  </w:num>
  <w:num w:numId="14">
    <w:abstractNumId w:val="30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6"/>
  </w:num>
  <w:num w:numId="29">
    <w:abstractNumId w:val="0"/>
  </w:num>
  <w:num w:numId="30">
    <w:abstractNumId w:val="47"/>
  </w:num>
  <w:num w:numId="31">
    <w:abstractNumId w:val="46"/>
  </w:num>
  <w:num w:numId="32">
    <w:abstractNumId w:val="17"/>
  </w:num>
  <w:num w:numId="33">
    <w:abstractNumId w:val="6"/>
  </w:num>
  <w:num w:numId="34">
    <w:abstractNumId w:val="5"/>
  </w:num>
  <w:num w:numId="35">
    <w:abstractNumId w:val="28"/>
  </w:num>
  <w:num w:numId="36">
    <w:abstractNumId w:val="38"/>
  </w:num>
  <w:num w:numId="37">
    <w:abstractNumId w:val="4"/>
  </w:num>
  <w:num w:numId="38">
    <w:abstractNumId w:val="33"/>
  </w:num>
  <w:num w:numId="39">
    <w:abstractNumId w:val="27"/>
  </w:num>
  <w:num w:numId="40">
    <w:abstractNumId w:val="39"/>
  </w:num>
  <w:num w:numId="41">
    <w:abstractNumId w:val="7"/>
  </w:num>
  <w:num w:numId="42">
    <w:abstractNumId w:val="37"/>
  </w:num>
  <w:num w:numId="43">
    <w:abstractNumId w:val="35"/>
  </w:num>
  <w:num w:numId="44">
    <w:abstractNumId w:val="20"/>
  </w:num>
  <w:num w:numId="45">
    <w:abstractNumId w:val="1"/>
  </w:num>
  <w:num w:numId="46">
    <w:abstractNumId w:val="48"/>
  </w:num>
  <w:num w:numId="47">
    <w:abstractNumId w:val="22"/>
  </w:num>
  <w:num w:numId="48">
    <w:abstractNumId w:val="24"/>
  </w:num>
  <w:num w:numId="49">
    <w:abstractNumId w:val="44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8B8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7BA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750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6C06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A5F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1D9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250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3EBB"/>
    <w:rsid w:val="00234AA3"/>
    <w:rsid w:val="00234CB3"/>
    <w:rsid w:val="00235159"/>
    <w:rsid w:val="00236177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0A91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1341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95D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4943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237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A3C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472"/>
    <w:rsid w:val="005106BD"/>
    <w:rsid w:val="00510E55"/>
    <w:rsid w:val="00512314"/>
    <w:rsid w:val="005124BC"/>
    <w:rsid w:val="0051251A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9C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1A29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67911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3C04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1077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2485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4B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76F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5C7E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419"/>
    <w:rsid w:val="00BE7D24"/>
    <w:rsid w:val="00BF1BC4"/>
    <w:rsid w:val="00BF1CD7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47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04EB"/>
    <w:rsid w:val="00D311EE"/>
    <w:rsid w:val="00D31D56"/>
    <w:rsid w:val="00D32735"/>
    <w:rsid w:val="00D34AE8"/>
    <w:rsid w:val="00D35406"/>
    <w:rsid w:val="00D35474"/>
    <w:rsid w:val="00D3625C"/>
    <w:rsid w:val="00D363C0"/>
    <w:rsid w:val="00D3713D"/>
    <w:rsid w:val="00D372B6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21D6"/>
    <w:rsid w:val="00D5304D"/>
    <w:rsid w:val="00D5397F"/>
    <w:rsid w:val="00D53DED"/>
    <w:rsid w:val="00D54083"/>
    <w:rsid w:val="00D54218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52BA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A29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4E8F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1F68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1DA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E88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A83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57D4F3-25A5-4B01-80E8-B72F44A6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841A2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F144-8F27-4FCA-95D4-4F80C0B1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3515</Words>
  <Characters>20039</Characters>
  <Application>Microsoft Office Word</Application>
  <DocSecurity>0</DocSecurity>
  <Lines>166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Phusadee Luengpichit</cp:lastModifiedBy>
  <cp:revision>2</cp:revision>
  <cp:lastPrinted>2017-03-21T08:15:00Z</cp:lastPrinted>
  <dcterms:created xsi:type="dcterms:W3CDTF">2017-03-21T08:18:00Z</dcterms:created>
  <dcterms:modified xsi:type="dcterms:W3CDTF">2017-03-21T08:18:00Z</dcterms:modified>
</cp:coreProperties>
</file>