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552"/>
        <w:gridCol w:w="1984"/>
      </w:tblGrid>
      <w:tr w:rsidR="00150DC2" w:rsidRPr="00385F99" w:rsidTr="00FB7BBE">
        <w:trPr>
          <w:trHeight w:val="368"/>
          <w:tblHeader/>
        </w:trPr>
        <w:tc>
          <w:tcPr>
            <w:tcW w:w="7338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50DC2" w:rsidRPr="009A4BE8" w:rsidRDefault="00150DC2" w:rsidP="00DF62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A4BE8">
              <w:rPr>
                <w:rFonts w:ascii="TH SarabunIT๙" w:hAnsi="TH SarabunIT๙" w:cs="TH SarabunIT๙"/>
                <w:b/>
                <w:bCs/>
                <w:cs/>
              </w:rPr>
              <w:t>รายงานผลการปฏิบัติราชการตามคำรับรองการปฏิบัติราชการ (รายตัวชี้วัด)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shd w:val="clear" w:color="auto" w:fill="auto"/>
          </w:tcPr>
          <w:p w:rsidR="00150DC2" w:rsidRPr="009A4BE8" w:rsidRDefault="00EB2563" w:rsidP="008F2F05">
            <w:pPr>
              <w:rPr>
                <w:rFonts w:ascii="TH SarabunIT๙" w:hAnsi="TH SarabunIT๙" w:cs="TH SarabunIT๙"/>
                <w:b/>
                <w:bCs/>
              </w:rPr>
            </w:pPr>
            <w:r w:rsidRPr="009A4BE8">
              <w:rPr>
                <w:rFonts w:ascii="TH SarabunIT๙" w:hAnsi="TH SarabunIT๙" w:cs="TH SarabunIT๙"/>
                <w:b/>
                <w:bCs/>
              </w:rPr>
              <w:sym w:font="Wingdings" w:char="F0FE"/>
            </w:r>
            <w:r w:rsidR="00150DC2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150DC2" w:rsidRPr="002F58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รอบ </w:t>
            </w:r>
            <w:r w:rsidR="00150DC2" w:rsidRPr="002F5893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="008F2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bookmarkStart w:id="0" w:name="_GoBack"/>
            <w:bookmarkEnd w:id="0"/>
            <w:r w:rsidR="00150DC2" w:rsidRPr="002F5893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150DC2" w:rsidRPr="002F58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เดือน</w:t>
            </w:r>
          </w:p>
        </w:tc>
      </w:tr>
      <w:tr w:rsidR="00150DC2" w:rsidRPr="00385F99" w:rsidTr="004B7465">
        <w:trPr>
          <w:trHeight w:val="367"/>
          <w:tblHeader/>
        </w:trPr>
        <w:tc>
          <w:tcPr>
            <w:tcW w:w="7338" w:type="dxa"/>
            <w:gridSpan w:val="2"/>
            <w:vMerge/>
            <w:tcBorders>
              <w:right w:val="nil"/>
            </w:tcBorders>
            <w:shd w:val="clear" w:color="auto" w:fill="auto"/>
          </w:tcPr>
          <w:p w:rsidR="00150DC2" w:rsidRPr="006974E6" w:rsidRDefault="00150DC2" w:rsidP="003A4BAC">
            <w:pPr>
              <w:ind w:right="3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auto"/>
          </w:tcPr>
          <w:p w:rsidR="00150DC2" w:rsidRPr="006974E6" w:rsidRDefault="00EB2563" w:rsidP="006F102B">
            <w:pPr>
              <w:ind w:right="3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</w:rPr>
              <w:sym w:font="Wingdings" w:char="F0A8"/>
            </w:r>
            <w:r w:rsidR="00150DC2" w:rsidRPr="009A4BE8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150DC2" w:rsidRPr="009A4BE8">
              <w:rPr>
                <w:rFonts w:ascii="TH SarabunIT๙" w:hAnsi="TH SarabunIT๙" w:cs="TH SarabunIT๙"/>
                <w:b/>
                <w:bCs/>
                <w:cs/>
              </w:rPr>
              <w:t xml:space="preserve">รอบ 12 </w:t>
            </w:r>
            <w:r w:rsidR="00150DC2" w:rsidRPr="009A4BE8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150DC2" w:rsidRPr="009A4BE8">
              <w:rPr>
                <w:rFonts w:ascii="TH SarabunIT๙" w:hAnsi="TH SarabunIT๙" w:cs="TH SarabunIT๙"/>
                <w:b/>
                <w:bCs/>
                <w:cs/>
              </w:rPr>
              <w:t>เดือน</w:t>
            </w:r>
          </w:p>
        </w:tc>
      </w:tr>
      <w:tr w:rsidR="00150DC2" w:rsidRPr="008C5191" w:rsidTr="00B4763C">
        <w:tc>
          <w:tcPr>
            <w:tcW w:w="9322" w:type="dxa"/>
            <w:gridSpan w:val="3"/>
            <w:shd w:val="clear" w:color="auto" w:fill="auto"/>
          </w:tcPr>
          <w:p w:rsidR="00150DC2" w:rsidRPr="008C5191" w:rsidRDefault="00150DC2" w:rsidP="002C5F21">
            <w:pPr>
              <w:spacing w:before="60" w:after="60"/>
              <w:ind w:right="3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51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ชื่อตัวชี้วัดที่</w:t>
            </w:r>
            <w:r w:rsidRPr="008C519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8C519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8C5191"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 w:rsidRPr="008C5191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การประหยัดพลังงาน</w:t>
            </w:r>
          </w:p>
        </w:tc>
      </w:tr>
      <w:tr w:rsidR="00150DC2" w:rsidRPr="008C5191" w:rsidTr="009C20A8">
        <w:trPr>
          <w:trHeight w:val="1067"/>
        </w:trPr>
        <w:tc>
          <w:tcPr>
            <w:tcW w:w="4786" w:type="dxa"/>
            <w:shd w:val="clear" w:color="auto" w:fill="auto"/>
          </w:tcPr>
          <w:p w:rsidR="00150DC2" w:rsidRPr="008C5191" w:rsidRDefault="00150DC2" w:rsidP="00B4763C">
            <w:pPr>
              <w:spacing w:before="60"/>
              <w:ind w:right="3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519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ผู้กำกับดูแลตัวชี้วัด </w:t>
            </w:r>
            <w:r w:rsidRPr="008C5191">
              <w:rPr>
                <w:rFonts w:ascii="TH SarabunIT๙" w:hAnsi="TH SarabunIT๙" w:cs="TH SarabunIT๙"/>
                <w:b/>
                <w:bCs/>
                <w:sz w:val="28"/>
              </w:rPr>
              <w:t xml:space="preserve">:  </w:t>
            </w:r>
          </w:p>
          <w:p w:rsidR="003B3C98" w:rsidRDefault="003B3C98" w:rsidP="00A70995">
            <w:pPr>
              <w:ind w:right="34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นางระ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วีวรรณ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เดชอมรธัญ </w:t>
            </w:r>
          </w:p>
          <w:p w:rsidR="00150DC2" w:rsidRPr="008C5191" w:rsidRDefault="00150DC2" w:rsidP="00A70995">
            <w:pPr>
              <w:ind w:right="34"/>
              <w:rPr>
                <w:rFonts w:ascii="TH SarabunIT๙" w:hAnsi="TH SarabunIT๙" w:cs="TH SarabunIT๙"/>
                <w:sz w:val="28"/>
              </w:rPr>
            </w:pPr>
            <w:r w:rsidRPr="008C5191">
              <w:rPr>
                <w:rFonts w:ascii="TH SarabunIT๙" w:hAnsi="TH SarabunIT๙" w:cs="TH SarabunIT๙"/>
                <w:spacing w:val="-6"/>
                <w:sz w:val="28"/>
                <w:cs/>
              </w:rPr>
              <w:t>ผู้อำนวยการกอง</w:t>
            </w:r>
            <w:r w:rsidRPr="008C5191">
              <w:rPr>
                <w:rFonts w:ascii="TH SarabunIT๙" w:hAnsi="TH SarabunIT๙" w:cs="TH SarabunIT๙"/>
                <w:sz w:val="28"/>
                <w:cs/>
              </w:rPr>
              <w:t>คลัง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0DC2" w:rsidRPr="008C5191" w:rsidRDefault="00150DC2" w:rsidP="00B4763C">
            <w:pPr>
              <w:spacing w:before="60"/>
              <w:ind w:right="34"/>
              <w:rPr>
                <w:rFonts w:ascii="TH SarabunIT๙" w:hAnsi="TH SarabunIT๙" w:cs="TH SarabunIT๙"/>
                <w:sz w:val="28"/>
              </w:rPr>
            </w:pPr>
            <w:r w:rsidRPr="008C519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ผู้จัดเก็บข้อมูล </w:t>
            </w:r>
            <w:r w:rsidRPr="008C5191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8C519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50DC2" w:rsidRPr="008C5191" w:rsidRDefault="009C20A8" w:rsidP="00B4763C">
            <w:pPr>
              <w:ind w:right="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นายนิสิต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ฤทธิ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ภากร   </w:t>
            </w:r>
            <w:r w:rsidR="00150DC2" w:rsidRPr="008C5191">
              <w:rPr>
                <w:rFonts w:ascii="TH SarabunIT๙" w:hAnsi="TH SarabunIT๙" w:cs="TH SarabunIT๙"/>
                <w:sz w:val="28"/>
                <w:cs/>
              </w:rPr>
              <w:t xml:space="preserve">หัวหน้าฝ่ายสถานที่และยานพาหนะ               </w:t>
            </w:r>
          </w:p>
          <w:p w:rsidR="00150DC2" w:rsidRPr="008C5191" w:rsidRDefault="00150DC2" w:rsidP="009C20A8">
            <w:pPr>
              <w:ind w:right="34"/>
              <w:rPr>
                <w:rFonts w:ascii="TH SarabunIT๙" w:hAnsi="TH SarabunIT๙" w:cs="TH SarabunIT๙"/>
                <w:sz w:val="28"/>
                <w:cs/>
              </w:rPr>
            </w:pPr>
            <w:r w:rsidRPr="008C5191">
              <w:rPr>
                <w:rFonts w:ascii="TH SarabunIT๙" w:hAnsi="TH SarabunIT๙" w:cs="TH SarabunIT๙"/>
                <w:sz w:val="28"/>
                <w:cs/>
              </w:rPr>
              <w:t xml:space="preserve">นายวิทูร  </w:t>
            </w:r>
            <w:proofErr w:type="spellStart"/>
            <w:r w:rsidRPr="008C5191">
              <w:rPr>
                <w:rFonts w:ascii="TH SarabunIT๙" w:hAnsi="TH SarabunIT๙" w:cs="TH SarabunIT๙"/>
                <w:sz w:val="28"/>
                <w:cs/>
              </w:rPr>
              <w:t>ทับเปน</w:t>
            </w:r>
            <w:proofErr w:type="spellEnd"/>
            <w:r w:rsidRPr="008C5191">
              <w:rPr>
                <w:rFonts w:ascii="TH SarabunIT๙" w:hAnsi="TH SarabunIT๙" w:cs="TH SarabunIT๙"/>
                <w:sz w:val="28"/>
                <w:cs/>
              </w:rPr>
              <w:t>ไทย  นักวิชาการเงินและบัญชีปฏิบัติการ</w:t>
            </w:r>
          </w:p>
        </w:tc>
      </w:tr>
      <w:tr w:rsidR="00150DC2" w:rsidRPr="008C5191" w:rsidTr="00B4763C">
        <w:tc>
          <w:tcPr>
            <w:tcW w:w="4786" w:type="dxa"/>
            <w:shd w:val="clear" w:color="auto" w:fill="auto"/>
          </w:tcPr>
          <w:p w:rsidR="00150DC2" w:rsidRPr="008C5191" w:rsidRDefault="00150DC2" w:rsidP="001410CD">
            <w:pPr>
              <w:spacing w:before="60" w:after="60"/>
              <w:ind w:right="34"/>
              <w:rPr>
                <w:rFonts w:ascii="TH SarabunIT๙" w:hAnsi="TH SarabunIT๙" w:cs="TH SarabunIT๙"/>
                <w:sz w:val="28"/>
              </w:rPr>
            </w:pPr>
            <w:r w:rsidRPr="008C519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โทรศัพท์ </w:t>
            </w:r>
            <w:r w:rsidRPr="008C5191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8C519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C5191">
              <w:rPr>
                <w:rFonts w:ascii="TH SarabunIT๙" w:hAnsi="TH SarabunIT๙" w:cs="TH SarabunIT๙"/>
                <w:sz w:val="28"/>
                <w:cs/>
              </w:rPr>
              <w:t>๐-๒๒๒</w:t>
            </w:r>
            <w:r w:rsidR="001410CD">
              <w:rPr>
                <w:rFonts w:ascii="TH SarabunIT๙" w:hAnsi="TH SarabunIT๙" w:cs="TH SarabunIT๙"/>
                <w:sz w:val="28"/>
              </w:rPr>
              <w:t>6</w:t>
            </w:r>
            <w:r w:rsidRPr="008C5191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1410CD">
              <w:rPr>
                <w:rFonts w:ascii="TH SarabunIT๙" w:hAnsi="TH SarabunIT๙" w:cs="TH SarabunIT๙"/>
                <w:sz w:val="28"/>
              </w:rPr>
              <w:t>4479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0DC2" w:rsidRPr="008C5191" w:rsidRDefault="00150DC2" w:rsidP="001410CD">
            <w:pPr>
              <w:tabs>
                <w:tab w:val="left" w:pos="3225"/>
              </w:tabs>
              <w:spacing w:before="60" w:after="60"/>
              <w:ind w:right="34"/>
              <w:rPr>
                <w:rFonts w:ascii="TH SarabunIT๙" w:hAnsi="TH SarabunIT๙" w:cs="TH SarabunIT๙"/>
                <w:sz w:val="28"/>
              </w:rPr>
            </w:pPr>
            <w:r w:rsidRPr="008C519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โทรศัพท์ </w:t>
            </w:r>
            <w:r w:rsidRPr="008C5191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 w:rsidRPr="008C519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C5191">
              <w:rPr>
                <w:rFonts w:ascii="TH SarabunIT๙" w:hAnsi="TH SarabunIT๙" w:cs="TH SarabunIT๙"/>
                <w:sz w:val="28"/>
                <w:cs/>
              </w:rPr>
              <w:t>๐-๒๒๒</w:t>
            </w:r>
            <w:r w:rsidR="001410CD">
              <w:rPr>
                <w:rFonts w:ascii="TH SarabunIT๙" w:hAnsi="TH SarabunIT๙" w:cs="TH SarabunIT๙"/>
                <w:sz w:val="28"/>
              </w:rPr>
              <w:t>5</w:t>
            </w:r>
            <w:r w:rsidRPr="008C5191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1410CD">
              <w:rPr>
                <w:rFonts w:ascii="TH SarabunIT๙" w:hAnsi="TH SarabunIT๙" w:cs="TH SarabunIT๙"/>
                <w:sz w:val="28"/>
              </w:rPr>
              <w:t>6820</w:t>
            </w:r>
            <w:r w:rsidRPr="008C5191">
              <w:rPr>
                <w:rFonts w:ascii="TH SarabunIT๙" w:hAnsi="TH SarabunIT๙" w:cs="TH SarabunIT๙"/>
                <w:sz w:val="28"/>
              </w:rPr>
              <w:tab/>
            </w:r>
          </w:p>
        </w:tc>
      </w:tr>
      <w:tr w:rsidR="00150DC2" w:rsidRPr="00385F99" w:rsidTr="00A52D85">
        <w:trPr>
          <w:trHeight w:val="1872"/>
        </w:trPr>
        <w:tc>
          <w:tcPr>
            <w:tcW w:w="9322" w:type="dxa"/>
            <w:gridSpan w:val="3"/>
            <w:shd w:val="clear" w:color="auto" w:fill="auto"/>
          </w:tcPr>
          <w:p w:rsidR="00150DC2" w:rsidRPr="008C5191" w:rsidRDefault="00150DC2" w:rsidP="00B4763C">
            <w:pPr>
              <w:spacing w:before="60"/>
              <w:ind w:right="3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519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คำอธิบาย </w:t>
            </w:r>
            <w:r w:rsidRPr="008C5191"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</w:p>
          <w:p w:rsidR="00150DC2" w:rsidRPr="008C5191" w:rsidRDefault="00150DC2" w:rsidP="00B4763C">
            <w:pPr>
              <w:pStyle w:val="a9"/>
              <w:tabs>
                <w:tab w:val="left" w:pos="1418"/>
              </w:tabs>
              <w:ind w:right="-108" w:firstLine="851"/>
              <w:outlineLvl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C5191">
              <w:rPr>
                <w:rFonts w:ascii="TH SarabunIT๙" w:hAnsi="TH SarabunIT๙" w:cs="TH SarabunIT๙"/>
                <w:color w:val="000000"/>
              </w:rPr>
              <w:sym w:font="Symbol" w:char="F0B7"/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9A50A0">
              <w:rPr>
                <w:rFonts w:ascii="TH SarabunIT๙" w:hAnsi="TH SarabunIT๙" w:cs="TH SarabunIT๙"/>
                <w:color w:val="000000"/>
                <w:cs/>
              </w:rPr>
              <w:t>ความสำเร็จของการดำเนินการตามมาตรการประหยัดพลังงานของส่วนราชการ หมายถึง การที่ส่วนราชการ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cs/>
              </w:rPr>
              <w:t xml:space="preserve">       </w:t>
            </w:r>
            <w:r w:rsidRPr="008C5191">
              <w:rPr>
                <w:rFonts w:ascii="TH SarabunIT๙" w:hAnsi="TH SarabunIT๙" w:cs="TH SarabunIT๙"/>
                <w:color w:val="000000"/>
                <w:spacing w:val="-4"/>
                <w:cs/>
              </w:rPr>
              <w:t>สามารถจัดการใช้ไฟฟ้าและน้ำมันเชื้อเพลิง ภายในส่วนราชการได้อย่างมีประสิทธิภาพ และมีผลการใช้ไฟฟ้าและน้ำมันเชื้อเพลิง</w:t>
            </w:r>
            <w:r w:rsidRPr="008C5191">
              <w:rPr>
                <w:rFonts w:ascii="TH SarabunIT๙" w:hAnsi="TH SarabunIT๙" w:cs="TH SarabunIT๙"/>
                <w:color w:val="000000"/>
                <w:cs/>
              </w:rPr>
              <w:t>ลดลงได้อย่างน้อยร้อยละ 10</w:t>
            </w:r>
          </w:p>
          <w:p w:rsidR="00150DC2" w:rsidRPr="008C5191" w:rsidRDefault="00150DC2" w:rsidP="00B4763C">
            <w:pPr>
              <w:pStyle w:val="a9"/>
              <w:tabs>
                <w:tab w:val="left" w:pos="1418"/>
              </w:tabs>
              <w:ind w:right="-284" w:firstLine="851"/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C5191">
              <w:rPr>
                <w:rFonts w:ascii="TH SarabunIT๙" w:hAnsi="TH SarabunIT๙" w:cs="TH SarabunIT๙"/>
                <w:color w:val="000000"/>
              </w:rPr>
              <w:sym w:font="Symbol" w:char="F0B7"/>
            </w:r>
            <w:r w:rsidRPr="008C5191">
              <w:rPr>
                <w:rFonts w:ascii="TH SarabunIT๙" w:hAnsi="TH SarabunIT๙" w:cs="TH SarabunIT๙"/>
                <w:color w:val="000000"/>
                <w:cs/>
              </w:rPr>
              <w:t xml:space="preserve"> พิจารณาจากร้อยละเฉลี่ยถ่วงน้ำหนักของพลังงาน </w:t>
            </w:r>
            <w:r w:rsidRPr="008C5191">
              <w:rPr>
                <w:rFonts w:ascii="TH SarabunIT๙" w:hAnsi="TH SarabunIT๙" w:cs="TH SarabunIT๙"/>
                <w:color w:val="000000"/>
              </w:rPr>
              <w:t xml:space="preserve">2 </w:t>
            </w:r>
            <w:r w:rsidRPr="008C5191">
              <w:rPr>
                <w:rFonts w:ascii="TH SarabunIT๙" w:hAnsi="TH SarabunIT๙" w:cs="TH SarabunIT๙"/>
                <w:color w:val="000000"/>
                <w:cs/>
              </w:rPr>
              <w:t>ชนิด คือด้านไฟฟ้า และด้านน้ำมันเชื้อเพลิง</w:t>
            </w:r>
          </w:p>
        </w:tc>
      </w:tr>
      <w:tr w:rsidR="00150DC2" w:rsidRPr="00385F99" w:rsidTr="00EB2563">
        <w:trPr>
          <w:trHeight w:val="9847"/>
        </w:trPr>
        <w:tc>
          <w:tcPr>
            <w:tcW w:w="9322" w:type="dxa"/>
            <w:gridSpan w:val="3"/>
            <w:shd w:val="clear" w:color="auto" w:fill="auto"/>
          </w:tcPr>
          <w:p w:rsidR="00150DC2" w:rsidRPr="005F649E" w:rsidRDefault="00150DC2" w:rsidP="00A52D85">
            <w:pPr>
              <w:spacing w:before="60"/>
              <w:ind w:right="3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649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ข้อมูลผลการดำเนินงาน </w:t>
            </w:r>
            <w:r w:rsidRPr="005F649E">
              <w:rPr>
                <w:rFonts w:ascii="TH SarabunIT๙" w:hAnsi="TH SarabunIT๙" w:cs="TH SarabunIT๙"/>
                <w:b/>
                <w:bCs/>
                <w:sz w:val="28"/>
              </w:rPr>
              <w:t xml:space="preserve">:  </w:t>
            </w:r>
          </w:p>
          <w:p w:rsidR="00150DC2" w:rsidRPr="005F649E" w:rsidRDefault="00150DC2" w:rsidP="00EB2563">
            <w:pPr>
              <w:ind w:right="34" w:firstLine="567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649E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</w:t>
            </w:r>
            <w:r w:rsidRPr="005F64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ไฟฟ้า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tbl>
            <w:tblPr>
              <w:tblpPr w:leftFromText="180" w:rightFromText="180" w:vertAnchor="text" w:horzAnchor="margin" w:tblpXSpec="center" w:tblpY="197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6662"/>
            </w:tblGrid>
            <w:tr w:rsidR="00150DC2" w:rsidRPr="005F649E" w:rsidTr="000F334A">
              <w:tc>
                <w:tcPr>
                  <w:tcW w:w="1271" w:type="dxa"/>
                </w:tcPr>
                <w:p w:rsidR="00150DC2" w:rsidRPr="005F649E" w:rsidRDefault="00150DC2" w:rsidP="00B4763C">
                  <w:pPr>
                    <w:ind w:right="3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5F649E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ระดับคะแนน</w:t>
                  </w:r>
                </w:p>
              </w:tc>
              <w:tc>
                <w:tcPr>
                  <w:tcW w:w="66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50DC2" w:rsidRPr="005F649E" w:rsidRDefault="00150DC2" w:rsidP="00EB2563">
                  <w:pPr>
                    <w:tabs>
                      <w:tab w:val="left" w:pos="5596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5F649E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การดำเนินงานในแต่ละขั้นตอน ปีงบประมาณ พ.ศ. ๒๕๕</w:t>
                  </w:r>
                  <w:r w:rsidR="00EB2563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9</w:t>
                  </w:r>
                </w:p>
              </w:tc>
            </w:tr>
            <w:tr w:rsidR="00150DC2" w:rsidRPr="005F649E" w:rsidTr="000F334A">
              <w:trPr>
                <w:trHeight w:val="99"/>
              </w:trPr>
              <w:tc>
                <w:tcPr>
                  <w:tcW w:w="1271" w:type="dxa"/>
                  <w:tcBorders>
                    <w:bottom w:val="single" w:sz="4" w:space="0" w:color="auto"/>
                  </w:tcBorders>
                </w:tcPr>
                <w:p w:rsidR="00150DC2" w:rsidRPr="005F649E" w:rsidRDefault="00150DC2" w:rsidP="00B4763C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66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DC2" w:rsidRPr="005F649E" w:rsidRDefault="00150DC2" w:rsidP="002034D8">
                  <w:pPr>
                    <w:tabs>
                      <w:tab w:val="left" w:pos="0"/>
                      <w:tab w:val="left" w:pos="5596"/>
                    </w:tabs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มีการติดตามและรายงานผลการดำเนินการตามมาตรการประหยัดพลังงานด้านไฟฟ้าของปีงบประมาณ พ.ศ. 255</w:t>
                  </w:r>
                  <w:r w:rsidR="00EB2563">
                    <w:rPr>
                      <w:rFonts w:ascii="TH SarabunIT๙" w:hAnsi="TH SarabunIT๙" w:cs="TH SarabunIT๙" w:hint="cs"/>
                      <w:sz w:val="28"/>
                      <w:cs/>
                    </w:rPr>
                    <w:t>9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รอบ 6 เดือน (ตุลาคม 255</w:t>
                  </w:r>
                  <w:r w:rsidR="00EB2563">
                    <w:rPr>
                      <w:rFonts w:ascii="TH SarabunIT๙" w:hAnsi="TH SarabunIT๙" w:cs="TH SarabunIT๙" w:hint="cs"/>
                      <w:sz w:val="28"/>
                      <w:cs/>
                    </w:rPr>
                    <w:t>8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- มีนาคม 255</w:t>
                  </w:r>
                  <w:r w:rsidR="00EB2563">
                    <w:rPr>
                      <w:rFonts w:ascii="TH SarabunIT๙" w:hAnsi="TH SarabunIT๙" w:cs="TH SarabunIT๙" w:hint="cs"/>
                      <w:sz w:val="28"/>
                      <w:cs/>
                    </w:rPr>
                    <w:t>9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)</w:t>
                  </w:r>
                  <w:r w:rsidR="00C53105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ตามรูปแบบที่ </w:t>
                  </w:r>
                  <w:proofErr w:type="spellStart"/>
                  <w:r w:rsidR="00C53105"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สนพ</w:t>
                  </w:r>
                  <w:proofErr w:type="spellEnd"/>
                  <w:r w:rsidR="00C53105">
                    <w:rPr>
                      <w:rFonts w:ascii="TH SarabunIT๙" w:hAnsi="TH SarabunIT๙" w:cs="TH SarabunIT๙" w:hint="cs"/>
                      <w:sz w:val="28"/>
                      <w:cs/>
                    </w:rPr>
                    <w:t>. กำหนด</w:t>
                  </w:r>
                </w:p>
              </w:tc>
            </w:tr>
            <w:tr w:rsidR="00C53105" w:rsidRPr="005F649E" w:rsidTr="000F334A">
              <w:trPr>
                <w:trHeight w:val="339"/>
              </w:trPr>
              <w:tc>
                <w:tcPr>
                  <w:tcW w:w="1271" w:type="dxa"/>
                  <w:tcBorders>
                    <w:bottom w:val="nil"/>
                  </w:tcBorders>
                </w:tcPr>
                <w:p w:rsidR="00C53105" w:rsidRPr="005F649E" w:rsidRDefault="00C53105" w:rsidP="00B4763C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66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3105" w:rsidRPr="00AF2AFB" w:rsidRDefault="00C53105" w:rsidP="00C53105">
                  <w:pPr>
                    <w:tabs>
                      <w:tab w:val="left" w:pos="900"/>
                    </w:tabs>
                    <w:ind w:left="317" w:hanging="317"/>
                    <w:rPr>
                      <w:rFonts w:ascii="TH SarabunIT๙" w:eastAsia="Arial Unicode MS" w:hAnsi="TH SarabunIT๙" w:cs="TH SarabunIT๙"/>
                      <w:sz w:val="28"/>
                    </w:rPr>
                  </w:pPr>
                  <w:r w:rsidRPr="00AF2AFB">
                    <w:rPr>
                      <w:rFonts w:ascii="TH SarabunIT๙" w:hAnsi="TH SarabunIT๙" w:cs="TH SarabunIT๙"/>
                      <w:sz w:val="28"/>
                    </w:rPr>
                    <w:t xml:space="preserve">2.1 </w:t>
                  </w:r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ดำเนินการรายงานข้อมูลพื้นฐานสำหรับการประเมินปริมาณการใช้ไฟฟ้ามาตรฐานและค่าดัชนีการใช้ไฟฟ้า ประจำปีงบประมาณ พ.ศ. 255</w:t>
                  </w:r>
                  <w:r w:rsidR="00EB2563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9</w:t>
                  </w:r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 xml:space="preserve"> ตามหลักเกณฑ์และวิธีการที่</w:t>
                  </w:r>
                  <w:r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 xml:space="preserve"> </w:t>
                  </w:r>
                  <w:proofErr w:type="spellStart"/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สน</w:t>
                  </w:r>
                  <w:r w:rsidR="002034D8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พ</w:t>
                  </w:r>
                  <w:proofErr w:type="spellEnd"/>
                  <w:r w:rsidR="002034D8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. กำหนดได้แล้วเสร็จและครบถ้วน 6</w:t>
                  </w:r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 xml:space="preserve"> เดือน (เดือนตุลาคม 255</w:t>
                  </w:r>
                  <w:r w:rsidR="00EB2563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8</w:t>
                  </w:r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 xml:space="preserve"> ถึงเดือน</w:t>
                  </w:r>
                  <w:r w:rsidR="002034D8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 xml:space="preserve">มีนาคม </w:t>
                  </w:r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255</w:t>
                  </w:r>
                  <w:r w:rsidR="00EB2563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9</w:t>
                  </w:r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)</w:t>
                  </w:r>
                </w:p>
                <w:p w:rsidR="00C53105" w:rsidRPr="0066622C" w:rsidRDefault="00C53105" w:rsidP="002034D8">
                  <w:pPr>
                    <w:tabs>
                      <w:tab w:val="left" w:pos="900"/>
                    </w:tabs>
                    <w:ind w:left="332" w:hanging="332"/>
                    <w:rPr>
                      <w:rFonts w:ascii="TH SarabunIT๙" w:hAnsi="TH SarabunIT๙" w:cs="TH SarabunIT๙"/>
                      <w:spacing w:val="-6"/>
                      <w:sz w:val="28"/>
                      <w:cs/>
                    </w:rPr>
                  </w:pPr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2.2 ดำเนินการรายงาน</w:t>
                  </w:r>
                  <w:r w:rsidRPr="00AF2AFB">
                    <w:rPr>
                      <w:rFonts w:ascii="TH SarabunIT๙" w:hAnsi="TH SarabunIT๙" w:cs="TH SarabunIT๙" w:hint="cs"/>
                      <w:sz w:val="28"/>
                      <w:cs/>
                    </w:rPr>
                    <w:t>ข้อมูลปริมาณการใช้ไฟฟ้าที่ใช้จริง (</w:t>
                  </w:r>
                  <w:r w:rsidRPr="00AF2AFB">
                    <w:rPr>
                      <w:rFonts w:ascii="TH SarabunIT๙" w:hAnsi="TH SarabunIT๙" w:cs="TH SarabunIT๙"/>
                      <w:sz w:val="28"/>
                    </w:rPr>
                    <w:t xml:space="preserve">kWh ; </w:t>
                  </w:r>
                  <w:r w:rsidRPr="00AF2AFB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กิโลวัตต์-ชั่วโมง) ประจำปีงบประมาณ พ.ศ. 255</w:t>
                  </w:r>
                  <w:r w:rsidR="00EB2563">
                    <w:rPr>
                      <w:rFonts w:ascii="TH SarabunIT๙" w:hAnsi="TH SarabunIT๙" w:cs="TH SarabunIT๙" w:hint="cs"/>
                      <w:sz w:val="28"/>
                      <w:cs/>
                    </w:rPr>
                    <w:t>9</w:t>
                  </w:r>
                  <w:r w:rsidRPr="00AF2AFB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ครบถ้วน</w:t>
                  </w:r>
                  <w:r w:rsidR="002034D8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6</w:t>
                  </w:r>
                  <w:r w:rsidRPr="00AF2AFB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เดือน (เดือนตุลาคม 255</w:t>
                  </w:r>
                  <w:r w:rsidR="00EB2563">
                    <w:rPr>
                      <w:rFonts w:ascii="TH SarabunIT๙" w:hAnsi="TH SarabunIT๙" w:cs="TH SarabunIT๙" w:hint="cs"/>
                      <w:sz w:val="28"/>
                      <w:cs/>
                    </w:rPr>
                    <w:t>8</w:t>
                  </w:r>
                  <w:r w:rsidRPr="00AF2AFB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ถึง</w:t>
                  </w:r>
                  <w:r w:rsidR="002034D8">
                    <w:rPr>
                      <w:rFonts w:ascii="TH SarabunIT๙" w:hAnsi="TH SarabunIT๙" w:cs="TH SarabunIT๙"/>
                      <w:sz w:val="28"/>
                      <w:cs/>
                    </w:rPr>
                    <w:br/>
                  </w:r>
                  <w:r w:rsidRPr="00AF2AFB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เดือน</w:t>
                  </w:r>
                  <w:r w:rsidR="002034D8">
                    <w:rPr>
                      <w:rFonts w:ascii="TH SarabunIT๙" w:hAnsi="TH SarabunIT๙" w:cs="TH SarabunIT๙" w:hint="cs"/>
                      <w:sz w:val="28"/>
                      <w:cs/>
                    </w:rPr>
                    <w:t>มีนาคม</w:t>
                  </w:r>
                  <w:r w:rsidRPr="00AF2AFB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255</w:t>
                  </w:r>
                  <w:r w:rsidR="00EB2563">
                    <w:rPr>
                      <w:rFonts w:ascii="TH SarabunIT๙" w:hAnsi="TH SarabunIT๙" w:cs="TH SarabunIT๙" w:hint="cs"/>
                      <w:sz w:val="28"/>
                      <w:cs/>
                    </w:rPr>
                    <w:t>9</w:t>
                  </w:r>
                  <w:r w:rsidRPr="00AF2AFB">
                    <w:rPr>
                      <w:rFonts w:ascii="TH SarabunIT๙" w:hAnsi="TH SarabunIT๙" w:cs="TH SarabunIT๙" w:hint="cs"/>
                      <w:sz w:val="28"/>
                      <w:cs/>
                    </w:rPr>
                    <w:t>)</w:t>
                  </w:r>
                </w:p>
              </w:tc>
            </w:tr>
            <w:tr w:rsidR="00C53105" w:rsidRPr="005F649E" w:rsidTr="000F334A">
              <w:trPr>
                <w:trHeight w:val="339"/>
              </w:trPr>
              <w:tc>
                <w:tcPr>
                  <w:tcW w:w="1271" w:type="dxa"/>
                </w:tcPr>
                <w:p w:rsidR="00C53105" w:rsidRPr="005F649E" w:rsidRDefault="00C53105" w:rsidP="00B4763C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66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53105" w:rsidRPr="00F210BC" w:rsidRDefault="002034D8" w:rsidP="002034D8">
                  <w:pPr>
                    <w:tabs>
                      <w:tab w:val="left" w:pos="4764"/>
                      <w:tab w:val="right" w:pos="644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-</w:t>
                  </w:r>
                </w:p>
              </w:tc>
            </w:tr>
            <w:tr w:rsidR="00C53105" w:rsidRPr="005F649E" w:rsidTr="000F334A">
              <w:trPr>
                <w:trHeight w:val="339"/>
              </w:trPr>
              <w:tc>
                <w:tcPr>
                  <w:tcW w:w="1271" w:type="dxa"/>
                </w:tcPr>
                <w:p w:rsidR="00C53105" w:rsidRPr="005F649E" w:rsidRDefault="00C53105" w:rsidP="00B4763C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66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53105" w:rsidRPr="005F649E" w:rsidRDefault="002034D8" w:rsidP="002034D8">
                  <w:pPr>
                    <w:tabs>
                      <w:tab w:val="left" w:pos="5596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</w:p>
              </w:tc>
            </w:tr>
            <w:tr w:rsidR="00C53105" w:rsidRPr="005F649E" w:rsidTr="000F334A">
              <w:trPr>
                <w:trHeight w:val="339"/>
              </w:trPr>
              <w:tc>
                <w:tcPr>
                  <w:tcW w:w="1271" w:type="dxa"/>
                </w:tcPr>
                <w:p w:rsidR="00C53105" w:rsidRPr="005F649E" w:rsidRDefault="00C53105" w:rsidP="00B4763C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66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53105" w:rsidRPr="005F649E" w:rsidRDefault="002034D8" w:rsidP="002034D8">
                  <w:pPr>
                    <w:tabs>
                      <w:tab w:val="left" w:pos="5596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</w:p>
              </w:tc>
            </w:tr>
          </w:tbl>
          <w:p w:rsidR="00150DC2" w:rsidRPr="007C7C68" w:rsidRDefault="00150DC2" w:rsidP="00A52D85">
            <w:pPr>
              <w:ind w:right="34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  <w:p w:rsidR="00150DC2" w:rsidRPr="005F649E" w:rsidRDefault="00150DC2" w:rsidP="00A52D85">
            <w:pPr>
              <w:ind w:right="34" w:firstLine="567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5F649E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ด้านน้ำมันเชื้อเพลิง</w:t>
            </w:r>
          </w:p>
          <w:tbl>
            <w:tblPr>
              <w:tblpPr w:leftFromText="180" w:rightFromText="180" w:vertAnchor="text" w:horzAnchor="margin" w:tblpXSpec="center" w:tblpY="197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6662"/>
            </w:tblGrid>
            <w:tr w:rsidR="00150DC2" w:rsidRPr="005F649E" w:rsidTr="000F334A">
              <w:tc>
                <w:tcPr>
                  <w:tcW w:w="1271" w:type="dxa"/>
                </w:tcPr>
                <w:p w:rsidR="00150DC2" w:rsidRPr="005F649E" w:rsidRDefault="00150DC2" w:rsidP="00B4763C">
                  <w:pPr>
                    <w:ind w:right="3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5F649E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ระดับคะแนน</w:t>
                  </w:r>
                </w:p>
              </w:tc>
              <w:tc>
                <w:tcPr>
                  <w:tcW w:w="66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50DC2" w:rsidRPr="005F649E" w:rsidRDefault="00150DC2" w:rsidP="00CF1FEC">
                  <w:pPr>
                    <w:tabs>
                      <w:tab w:val="left" w:pos="5596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5F649E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การดำเนินงานในแต่ละขั้นตอน ปีงบประมาณ พ.ศ. ๒๕๕</w:t>
                  </w:r>
                  <w:r w:rsidR="00CF1FEC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8</w:t>
                  </w:r>
                </w:p>
              </w:tc>
            </w:tr>
            <w:tr w:rsidR="00150DC2" w:rsidTr="00EB2563">
              <w:trPr>
                <w:trHeight w:val="99"/>
              </w:trPr>
              <w:tc>
                <w:tcPr>
                  <w:tcW w:w="1271" w:type="dxa"/>
                </w:tcPr>
                <w:p w:rsidR="00150DC2" w:rsidRPr="005F649E" w:rsidRDefault="00150DC2" w:rsidP="000F334A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66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50DC2" w:rsidRDefault="00150DC2" w:rsidP="000F334A">
                  <w:pPr>
                    <w:tabs>
                      <w:tab w:val="left" w:pos="0"/>
                      <w:tab w:val="left" w:pos="5596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มีการติดตามและรายงานผลการดำเนินการตามมาตรการประหยัดพลังงานด้านน้ำมันเชื้อเพลิงของปีงบประมาณ พ.ศ. 255</w:t>
                  </w:r>
                  <w:r w:rsidR="00EB2563">
                    <w:rPr>
                      <w:rFonts w:ascii="TH SarabunIT๙" w:hAnsi="TH SarabunIT๙" w:cs="TH SarabunIT๙" w:hint="cs"/>
                      <w:sz w:val="28"/>
                      <w:cs/>
                    </w:rPr>
                    <w:t>9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รอบ 6 เดือน (ตุลาคม 255</w:t>
                  </w:r>
                  <w:r w:rsidR="00EB2563">
                    <w:rPr>
                      <w:rFonts w:ascii="TH SarabunIT๙" w:hAnsi="TH SarabunIT๙" w:cs="TH SarabunIT๙" w:hint="cs"/>
                      <w:sz w:val="28"/>
                      <w:cs/>
                    </w:rPr>
                    <w:t>8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- มีนาคม 255</w:t>
                  </w:r>
                  <w:r w:rsidR="00EB2563">
                    <w:rPr>
                      <w:rFonts w:ascii="TH SarabunIT๙" w:hAnsi="TH SarabunIT๙" w:cs="TH SarabunIT๙" w:hint="cs"/>
                      <w:sz w:val="28"/>
                      <w:cs/>
                    </w:rPr>
                    <w:t>9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) </w:t>
                  </w:r>
                </w:p>
                <w:p w:rsidR="00C53105" w:rsidRPr="00EF3A9E" w:rsidRDefault="00C53105" w:rsidP="002034D8">
                  <w:pPr>
                    <w:tabs>
                      <w:tab w:val="left" w:pos="0"/>
                      <w:tab w:val="left" w:pos="5596"/>
                    </w:tabs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ตามรูปแบบที่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สนพ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. กำหนด</w:t>
                  </w:r>
                </w:p>
              </w:tc>
            </w:tr>
            <w:tr w:rsidR="00EB2563" w:rsidTr="000F334A">
              <w:trPr>
                <w:trHeight w:val="99"/>
              </w:trPr>
              <w:tc>
                <w:tcPr>
                  <w:tcW w:w="1271" w:type="dxa"/>
                  <w:tcBorders>
                    <w:bottom w:val="single" w:sz="4" w:space="0" w:color="auto"/>
                  </w:tcBorders>
                </w:tcPr>
                <w:p w:rsidR="00EB2563" w:rsidRPr="005F649E" w:rsidRDefault="00EB2563" w:rsidP="00EB2563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66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DEB" w:rsidRDefault="00EB2563" w:rsidP="00EB2563">
                  <w:pPr>
                    <w:tabs>
                      <w:tab w:val="left" w:pos="900"/>
                    </w:tabs>
                    <w:ind w:left="382" w:hanging="382"/>
                    <w:rPr>
                      <w:rFonts w:ascii="TH SarabunIT๙" w:eastAsia="Arial Unicode MS" w:hAnsi="TH SarabunIT๙" w:cs="TH SarabunIT๙"/>
                      <w:sz w:val="28"/>
                    </w:rPr>
                  </w:pPr>
                  <w:r w:rsidRPr="00AF2AFB">
                    <w:rPr>
                      <w:rFonts w:ascii="TH SarabunIT๙" w:hAnsi="TH SarabunIT๙" w:cs="TH SarabunIT๙"/>
                      <w:sz w:val="28"/>
                    </w:rPr>
                    <w:t xml:space="preserve">2.1 </w:t>
                  </w:r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ดำเนินการรายงานข้อมูลพื้นฐานสำหรับการประ</w:t>
                  </w:r>
                  <w:r w:rsidR="006F3DE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เมินปริมาณการใช้น้ำมันเชื้อเพลิง</w:t>
                  </w:r>
                </w:p>
                <w:p w:rsidR="00EB2563" w:rsidRDefault="00EB2563" w:rsidP="00EB2563">
                  <w:pPr>
                    <w:tabs>
                      <w:tab w:val="left" w:pos="900"/>
                    </w:tabs>
                    <w:ind w:left="382" w:hanging="382"/>
                    <w:rPr>
                      <w:rFonts w:ascii="TH SarabunIT๙" w:eastAsia="Arial Unicode MS" w:hAnsi="TH SarabunIT๙" w:cs="TH SarabunIT๙"/>
                      <w:sz w:val="28"/>
                    </w:rPr>
                  </w:pPr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มาตรฐานและค่าดัชนีการใช้น้ำมันเชื้อเพลิง ประจำปีงบประมาณ พ.ศ. 255</w:t>
                  </w:r>
                  <w:r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9</w:t>
                  </w:r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 xml:space="preserve"> </w:t>
                  </w:r>
                </w:p>
                <w:p w:rsidR="006F3DEB" w:rsidRDefault="00EB2563" w:rsidP="006F3DEB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 xml:space="preserve">ตามหลักเกณฑ์และวิธีการที่ </w:t>
                  </w:r>
                  <w:proofErr w:type="spellStart"/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สนพ</w:t>
                  </w:r>
                  <w:proofErr w:type="spellEnd"/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 xml:space="preserve">. กำหนดได้แล้วเสร็จและครบถ้วน </w:t>
                  </w:r>
                  <w:r w:rsidR="002034D8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6</w:t>
                  </w:r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 xml:space="preserve"> เดือน </w:t>
                  </w:r>
                  <w:r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 xml:space="preserve">           </w:t>
                  </w:r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(เดือนตุลาคม 255</w:t>
                  </w:r>
                  <w:r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8</w:t>
                  </w:r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 xml:space="preserve"> ถึงเดือน</w:t>
                  </w:r>
                  <w:r w:rsidR="002034D8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มีนาคม</w:t>
                  </w:r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 xml:space="preserve"> 255</w:t>
                  </w:r>
                  <w:r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9</w:t>
                  </w:r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)</w:t>
                  </w:r>
                </w:p>
                <w:p w:rsidR="006F3DEB" w:rsidRPr="00AF2AFB" w:rsidRDefault="006F3DEB" w:rsidP="006F3DEB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AF2AFB">
                    <w:rPr>
                      <w:rFonts w:ascii="TH SarabunIT๙" w:eastAsia="Arial Unicode MS" w:hAnsi="TH SarabunIT๙" w:cs="TH SarabunIT๙" w:hint="cs"/>
                      <w:sz w:val="28"/>
                      <w:cs/>
                    </w:rPr>
                    <w:t>2.2 ดำเนินการรายงาน</w:t>
                  </w:r>
                  <w:r w:rsidRPr="00AF2AFB">
                    <w:rPr>
                      <w:rFonts w:ascii="TH SarabunIT๙" w:hAnsi="TH SarabunIT๙" w:cs="TH SarabunIT๙" w:hint="cs"/>
                      <w:sz w:val="28"/>
                      <w:cs/>
                    </w:rPr>
                    <w:t>ข้อมูลปริมาณการใช้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น้ำมันเชื้อเพลิงที่ใช้จริง</w:t>
                  </w:r>
                  <w:r w:rsidRPr="00AF2AFB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(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ลิตร)</w:t>
                  </w:r>
                  <w:r w:rsidRPr="00AF2AFB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ประจำปี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งบประมาณ</w:t>
                  </w:r>
                  <w:r w:rsidRPr="00AF2AFB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พ.ศ. 255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9</w:t>
                  </w:r>
                  <w:r w:rsidRPr="00AF2AFB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ครบถ้วน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6</w:t>
                  </w:r>
                  <w:r w:rsidRPr="00AF2AFB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เดือน (เดือนตุลาคม 255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8</w:t>
                  </w:r>
                  <w:r w:rsidRPr="00AF2AFB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ถึงเดือน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มีนาคม</w:t>
                  </w:r>
                  <w:r w:rsidRPr="00AF2AFB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255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9</w:t>
                  </w:r>
                  <w:r w:rsidRPr="00AF2AFB">
                    <w:rPr>
                      <w:rFonts w:ascii="TH SarabunIT๙" w:hAnsi="TH SarabunIT๙" w:cs="TH SarabunIT๙" w:hint="cs"/>
                      <w:sz w:val="28"/>
                      <w:cs/>
                    </w:rPr>
                    <w:t>)</w:t>
                  </w:r>
                </w:p>
              </w:tc>
            </w:tr>
          </w:tbl>
          <w:p w:rsidR="00150DC2" w:rsidRPr="006974E6" w:rsidRDefault="00150DC2" w:rsidP="003A4BAC">
            <w:pPr>
              <w:ind w:right="3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B2563" w:rsidRPr="00385F99" w:rsidTr="00EB1366">
        <w:trPr>
          <w:trHeight w:val="1657"/>
        </w:trPr>
        <w:tc>
          <w:tcPr>
            <w:tcW w:w="9322" w:type="dxa"/>
            <w:gridSpan w:val="3"/>
            <w:shd w:val="clear" w:color="auto" w:fill="auto"/>
          </w:tcPr>
          <w:tbl>
            <w:tblPr>
              <w:tblpPr w:leftFromText="180" w:rightFromText="180" w:vertAnchor="text" w:horzAnchor="margin" w:tblpXSpec="center" w:tblpY="197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6662"/>
            </w:tblGrid>
            <w:tr w:rsidR="00EB2563" w:rsidRPr="005F649E" w:rsidTr="00E509BF">
              <w:tc>
                <w:tcPr>
                  <w:tcW w:w="1271" w:type="dxa"/>
                </w:tcPr>
                <w:p w:rsidR="00EB2563" w:rsidRPr="005F649E" w:rsidRDefault="00EB2563" w:rsidP="00EB2563">
                  <w:pPr>
                    <w:ind w:right="3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5F649E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lastRenderedPageBreak/>
                    <w:t>ระดับคะแนน</w:t>
                  </w:r>
                </w:p>
              </w:tc>
              <w:tc>
                <w:tcPr>
                  <w:tcW w:w="66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B2563" w:rsidRPr="005F649E" w:rsidRDefault="00EB2563" w:rsidP="00EB2563">
                  <w:pPr>
                    <w:tabs>
                      <w:tab w:val="left" w:pos="5596"/>
                    </w:tabs>
                    <w:ind w:right="3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5F649E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การดำเนินงานในแต่ละขั้นตอน ปีงบประมาณ พ.ศ. ๒๕๕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8</w:t>
                  </w:r>
                </w:p>
              </w:tc>
            </w:tr>
            <w:tr w:rsidR="00EB2563" w:rsidRPr="00AF2AFB" w:rsidTr="00E509BF">
              <w:trPr>
                <w:trHeight w:val="339"/>
              </w:trPr>
              <w:tc>
                <w:tcPr>
                  <w:tcW w:w="1271" w:type="dxa"/>
                </w:tcPr>
                <w:p w:rsidR="00EB2563" w:rsidRPr="005F649E" w:rsidRDefault="00EB2563" w:rsidP="00EB2563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66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B2563" w:rsidRPr="00F210BC" w:rsidRDefault="002034D8" w:rsidP="002034D8">
                  <w:pPr>
                    <w:tabs>
                      <w:tab w:val="left" w:pos="4764"/>
                      <w:tab w:val="right" w:pos="644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-</w:t>
                  </w:r>
                </w:p>
              </w:tc>
            </w:tr>
            <w:tr w:rsidR="00EB2563" w:rsidRPr="00AF2AFB" w:rsidTr="00E509BF">
              <w:trPr>
                <w:trHeight w:val="339"/>
              </w:trPr>
              <w:tc>
                <w:tcPr>
                  <w:tcW w:w="1271" w:type="dxa"/>
                </w:tcPr>
                <w:p w:rsidR="00EB2563" w:rsidRPr="005F649E" w:rsidRDefault="00EB2563" w:rsidP="00EB2563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66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B2563" w:rsidRPr="00F210BC" w:rsidRDefault="002034D8" w:rsidP="002034D8">
                  <w:pPr>
                    <w:tabs>
                      <w:tab w:val="left" w:pos="4764"/>
                      <w:tab w:val="right" w:pos="644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-</w:t>
                  </w:r>
                </w:p>
              </w:tc>
            </w:tr>
            <w:tr w:rsidR="00EB2563" w:rsidRPr="00AF2AFB" w:rsidTr="00E509BF">
              <w:trPr>
                <w:trHeight w:val="339"/>
              </w:trPr>
              <w:tc>
                <w:tcPr>
                  <w:tcW w:w="1271" w:type="dxa"/>
                  <w:tcBorders>
                    <w:bottom w:val="single" w:sz="4" w:space="0" w:color="auto"/>
                  </w:tcBorders>
                </w:tcPr>
                <w:p w:rsidR="00EB2563" w:rsidRPr="005F649E" w:rsidRDefault="00EB2563" w:rsidP="00EB2563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66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2563" w:rsidRPr="00F210BC" w:rsidRDefault="002034D8" w:rsidP="002034D8">
                  <w:pPr>
                    <w:tabs>
                      <w:tab w:val="left" w:pos="4764"/>
                      <w:tab w:val="right" w:pos="6444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eastAsia="Arial Unicode MS" w:hAnsi="TH SarabunIT๙" w:cs="TH SarabunIT๙" w:hint="cs"/>
                      <w:spacing w:val="-2"/>
                      <w:sz w:val="28"/>
                      <w:cs/>
                    </w:rPr>
                    <w:t>-</w:t>
                  </w:r>
                </w:p>
              </w:tc>
            </w:tr>
          </w:tbl>
          <w:p w:rsidR="00EB2563" w:rsidRPr="005F649E" w:rsidRDefault="00EB2563" w:rsidP="00EB2563">
            <w:pPr>
              <w:spacing w:before="60"/>
              <w:ind w:right="3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B326E" w:rsidRPr="00385F99" w:rsidTr="005B326E">
        <w:trPr>
          <w:trHeight w:val="2105"/>
        </w:trPr>
        <w:tc>
          <w:tcPr>
            <w:tcW w:w="9322" w:type="dxa"/>
            <w:gridSpan w:val="3"/>
            <w:shd w:val="clear" w:color="auto" w:fill="auto"/>
          </w:tcPr>
          <w:p w:rsidR="005B326E" w:rsidRDefault="005B326E" w:rsidP="005B326E">
            <w:pPr>
              <w:spacing w:before="60"/>
              <w:rPr>
                <w:rFonts w:ascii="TH SarabunIT๙" w:hAnsi="TH SarabunIT๙" w:cs="TH SarabunIT๙"/>
              </w:rPr>
            </w:pPr>
            <w:r w:rsidRPr="00486D58">
              <w:rPr>
                <w:rFonts w:ascii="TH SarabunIT๙" w:hAnsi="TH SarabunIT๙" w:cs="TH SarabunIT๙"/>
                <w:b/>
                <w:bCs/>
                <w:cs/>
              </w:rPr>
              <w:t xml:space="preserve">ข้อมูลผลการดำเนินงาน </w:t>
            </w:r>
            <w:r w:rsidRPr="00486D58">
              <w:rPr>
                <w:rFonts w:ascii="TH SarabunIT๙" w:hAnsi="TH SarabunIT๙" w:cs="TH SarabunIT๙"/>
                <w:b/>
                <w:bCs/>
              </w:rPr>
              <w:t>:</w:t>
            </w:r>
            <w:r w:rsidRPr="00486D58">
              <w:rPr>
                <w:rFonts w:ascii="TH SarabunIT๙" w:hAnsi="TH SarabunIT๙" w:cs="TH SarabunIT๙"/>
              </w:rPr>
              <w:t xml:space="preserve"> </w:t>
            </w:r>
          </w:p>
          <w:tbl>
            <w:tblPr>
              <w:tblpPr w:leftFromText="181" w:rightFromText="181" w:vertAnchor="text" w:horzAnchor="margin" w:tblpXSpec="center" w:tblpY="1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55"/>
              <w:gridCol w:w="1080"/>
              <w:gridCol w:w="1046"/>
              <w:gridCol w:w="1098"/>
              <w:gridCol w:w="882"/>
              <w:gridCol w:w="900"/>
            </w:tblGrid>
            <w:tr w:rsidR="005B326E" w:rsidRPr="00486D58" w:rsidTr="00582008">
              <w:trPr>
                <w:cantSplit/>
                <w:trHeight w:val="20"/>
              </w:trPr>
              <w:tc>
                <w:tcPr>
                  <w:tcW w:w="3955" w:type="dxa"/>
                  <w:vMerge w:val="restart"/>
                  <w:vAlign w:val="center"/>
                </w:tcPr>
                <w:p w:rsidR="005B326E" w:rsidRPr="00486D58" w:rsidRDefault="005B326E" w:rsidP="005B326E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486D5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ข้อมูลผลการดำเนินงาน</w:t>
                  </w:r>
                </w:p>
              </w:tc>
              <w:tc>
                <w:tcPr>
                  <w:tcW w:w="3224" w:type="dxa"/>
                  <w:gridSpan w:val="3"/>
                  <w:vAlign w:val="center"/>
                </w:tcPr>
                <w:p w:rsidR="005B326E" w:rsidRPr="00486D58" w:rsidRDefault="005B326E" w:rsidP="005B326E">
                  <w:pPr>
                    <w:ind w:left="-66" w:right="-89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86D5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ผลการดำเนินงาน ปีงบประมาณ พ.ศ.</w:t>
                  </w:r>
                </w:p>
              </w:tc>
              <w:tc>
                <w:tcPr>
                  <w:tcW w:w="1782" w:type="dxa"/>
                  <w:gridSpan w:val="2"/>
                </w:tcPr>
                <w:p w:rsidR="005B326E" w:rsidRPr="00486D58" w:rsidRDefault="005B326E" w:rsidP="005B326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486D5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ร้อยละที่เพิ่มขึ้น</w:t>
                  </w:r>
                  <w:r w:rsidRPr="00486D58">
                    <w:rPr>
                      <w:rFonts w:ascii="TH SarabunIT๙" w:hAnsi="TH SarabunIT๙" w:cs="TH SarabunIT๙"/>
                      <w:b/>
                      <w:bCs/>
                    </w:rPr>
                    <w:t xml:space="preserve"> </w:t>
                  </w:r>
                  <w:r w:rsidRPr="00486D58">
                    <w:rPr>
                      <w:rFonts w:ascii="TH SarabunIT๙" w:hAnsi="TH SarabunIT๙" w:cs="TH SarabunIT๙"/>
                      <w:b/>
                      <w:bCs/>
                    </w:rPr>
                    <w:br/>
                  </w:r>
                  <w:r w:rsidRPr="00486D5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(ร้อยละ)</w:t>
                  </w:r>
                </w:p>
              </w:tc>
            </w:tr>
            <w:tr w:rsidR="005B326E" w:rsidRPr="00486D58" w:rsidTr="00582008">
              <w:trPr>
                <w:cantSplit/>
                <w:trHeight w:val="20"/>
              </w:trPr>
              <w:tc>
                <w:tcPr>
                  <w:tcW w:w="3955" w:type="dxa"/>
                  <w:vMerge/>
                </w:tcPr>
                <w:p w:rsidR="005B326E" w:rsidRPr="00486D58" w:rsidRDefault="005B326E" w:rsidP="005B326E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080" w:type="dxa"/>
                </w:tcPr>
                <w:p w:rsidR="005B326E" w:rsidRPr="00486D58" w:rsidRDefault="005B326E" w:rsidP="005B326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86D5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255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7</w:t>
                  </w:r>
                </w:p>
              </w:tc>
              <w:tc>
                <w:tcPr>
                  <w:tcW w:w="1046" w:type="dxa"/>
                </w:tcPr>
                <w:p w:rsidR="005B326E" w:rsidRPr="00486D58" w:rsidRDefault="005B326E" w:rsidP="005B326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86D5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255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8</w:t>
                  </w:r>
                </w:p>
              </w:tc>
              <w:tc>
                <w:tcPr>
                  <w:tcW w:w="1098" w:type="dxa"/>
                </w:tcPr>
                <w:p w:rsidR="005B326E" w:rsidRPr="00486D58" w:rsidRDefault="005B326E" w:rsidP="005B326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86D5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255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9</w:t>
                  </w:r>
                </w:p>
              </w:tc>
              <w:tc>
                <w:tcPr>
                  <w:tcW w:w="882" w:type="dxa"/>
                </w:tcPr>
                <w:p w:rsidR="005B326E" w:rsidRPr="00486D58" w:rsidRDefault="005B326E" w:rsidP="005B326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86D5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255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8</w:t>
                  </w:r>
                </w:p>
              </w:tc>
              <w:tc>
                <w:tcPr>
                  <w:tcW w:w="900" w:type="dxa"/>
                </w:tcPr>
                <w:p w:rsidR="005B326E" w:rsidRPr="00486D58" w:rsidRDefault="005B326E" w:rsidP="005B326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486D5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255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9</w:t>
                  </w:r>
                </w:p>
              </w:tc>
            </w:tr>
            <w:tr w:rsidR="005B326E" w:rsidRPr="00486D58" w:rsidTr="005B326E">
              <w:trPr>
                <w:cantSplit/>
                <w:trHeight w:val="443"/>
              </w:trPr>
              <w:tc>
                <w:tcPr>
                  <w:tcW w:w="3955" w:type="dxa"/>
                  <w:vAlign w:val="center"/>
                </w:tcPr>
                <w:p w:rsidR="005B326E" w:rsidRPr="00AC32D1" w:rsidRDefault="005B326E" w:rsidP="005B326E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การประหยัดพลังงาน</w:t>
                  </w:r>
                </w:p>
              </w:tc>
              <w:tc>
                <w:tcPr>
                  <w:tcW w:w="1080" w:type="dxa"/>
                  <w:vAlign w:val="center"/>
                </w:tcPr>
                <w:p w:rsidR="005B326E" w:rsidRPr="00486D58" w:rsidRDefault="00C34662" w:rsidP="005B326E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457AE3">
                    <w:rPr>
                      <w:rFonts w:ascii="TH SarabunIT๙" w:hAnsi="TH SarabunIT๙" w:cs="TH SarabunIT๙" w:hint="cs"/>
                      <w:cs/>
                    </w:rPr>
                    <w:t>3.83</w:t>
                  </w:r>
                </w:p>
              </w:tc>
              <w:tc>
                <w:tcPr>
                  <w:tcW w:w="1046" w:type="dxa"/>
                  <w:vAlign w:val="center"/>
                </w:tcPr>
                <w:p w:rsidR="005B326E" w:rsidRPr="005B326E" w:rsidRDefault="005B326E" w:rsidP="005B326E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5B326E">
                    <w:rPr>
                      <w:rFonts w:ascii="TH SarabunIT๙" w:hAnsi="TH SarabunIT๙" w:cs="TH SarabunIT๙"/>
                      <w:sz w:val="28"/>
                    </w:rPr>
                    <w:t>3.50</w:t>
                  </w:r>
                </w:p>
              </w:tc>
              <w:tc>
                <w:tcPr>
                  <w:tcW w:w="1098" w:type="dxa"/>
                  <w:vAlign w:val="center"/>
                </w:tcPr>
                <w:p w:rsidR="005B326E" w:rsidRPr="005B326E" w:rsidRDefault="005B326E" w:rsidP="005B326E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5B326E">
                    <w:rPr>
                      <w:rFonts w:ascii="TH SarabunIT๙" w:hAnsi="TH SarabunIT๙" w:cs="TH SarabunIT๙"/>
                      <w:sz w:val="28"/>
                    </w:rPr>
                    <w:t>N/A</w:t>
                  </w:r>
                </w:p>
              </w:tc>
              <w:tc>
                <w:tcPr>
                  <w:tcW w:w="882" w:type="dxa"/>
                  <w:vAlign w:val="center"/>
                </w:tcPr>
                <w:p w:rsidR="005B326E" w:rsidRPr="005B326E" w:rsidRDefault="005B326E" w:rsidP="005B326E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5B326E" w:rsidRPr="005B326E" w:rsidRDefault="005B326E" w:rsidP="005B326E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</w:tbl>
          <w:p w:rsidR="005B326E" w:rsidRPr="005B326E" w:rsidRDefault="005B326E" w:rsidP="00EB2563">
            <w:pPr>
              <w:ind w:right="3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B2563" w:rsidRPr="00385F99" w:rsidTr="00A52D85">
        <w:trPr>
          <w:trHeight w:val="1644"/>
        </w:trPr>
        <w:tc>
          <w:tcPr>
            <w:tcW w:w="9322" w:type="dxa"/>
            <w:gridSpan w:val="3"/>
            <w:shd w:val="clear" w:color="auto" w:fill="auto"/>
          </w:tcPr>
          <w:p w:rsidR="00EB2563" w:rsidRPr="00733976" w:rsidRDefault="00EB2563" w:rsidP="00EB2563">
            <w:pPr>
              <w:pStyle w:val="a9"/>
              <w:spacing w:before="60" w:after="60"/>
              <w:rPr>
                <w:rFonts w:ascii="TH SarabunIT๙" w:hAnsi="TH SarabunIT๙" w:cs="TH SarabunIT๙"/>
                <w:b/>
                <w:bCs/>
              </w:rPr>
            </w:pPr>
            <w:r w:rsidRPr="00733976">
              <w:rPr>
                <w:rFonts w:ascii="TH SarabunIT๙" w:hAnsi="TH SarabunIT๙" w:cs="TH SarabunIT๙"/>
                <w:b/>
                <w:bCs/>
                <w:cs/>
              </w:rPr>
              <w:t xml:space="preserve">เกณฑ์การให้คะแนน </w:t>
            </w:r>
            <w:r w:rsidRPr="00733976">
              <w:rPr>
                <w:rFonts w:ascii="TH SarabunIT๙" w:hAnsi="TH SarabunIT๙" w:cs="TH SarabunIT๙"/>
                <w:b/>
                <w:bCs/>
              </w:rPr>
              <w:t>:</w:t>
            </w:r>
          </w:p>
          <w:tbl>
            <w:tblPr>
              <w:tblW w:w="8079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276"/>
              <w:gridCol w:w="1275"/>
              <w:gridCol w:w="1276"/>
              <w:gridCol w:w="1276"/>
              <w:gridCol w:w="1275"/>
            </w:tblGrid>
            <w:tr w:rsidR="00EB2563" w:rsidRPr="0040062D" w:rsidTr="00B4763C">
              <w:trPr>
                <w:trHeight w:val="76"/>
              </w:trPr>
              <w:tc>
                <w:tcPr>
                  <w:tcW w:w="1701" w:type="dxa"/>
                </w:tcPr>
                <w:p w:rsidR="00EB2563" w:rsidRPr="0040062D" w:rsidRDefault="00EB2563" w:rsidP="00EB2563">
                  <w:pPr>
                    <w:ind w:right="34" w:firstLine="3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0062D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พลังงาน</w:t>
                  </w:r>
                </w:p>
              </w:tc>
              <w:tc>
                <w:tcPr>
                  <w:tcW w:w="1276" w:type="dxa"/>
                </w:tcPr>
                <w:p w:rsidR="00EB2563" w:rsidRPr="0040062D" w:rsidRDefault="00EB2563" w:rsidP="00EB2563">
                  <w:pPr>
                    <w:ind w:right="34" w:firstLine="3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0062D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ระดับ 1</w:t>
                  </w:r>
                </w:p>
              </w:tc>
              <w:tc>
                <w:tcPr>
                  <w:tcW w:w="1275" w:type="dxa"/>
                </w:tcPr>
                <w:p w:rsidR="00EB2563" w:rsidRPr="0040062D" w:rsidRDefault="00EB2563" w:rsidP="00EB2563">
                  <w:pPr>
                    <w:ind w:right="34" w:firstLine="3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0062D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ระดับ 2</w:t>
                  </w:r>
                </w:p>
              </w:tc>
              <w:tc>
                <w:tcPr>
                  <w:tcW w:w="1276" w:type="dxa"/>
                </w:tcPr>
                <w:p w:rsidR="00EB2563" w:rsidRPr="0040062D" w:rsidRDefault="00EB2563" w:rsidP="00EB2563">
                  <w:pPr>
                    <w:ind w:right="34" w:firstLine="3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40062D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ระดับ 3</w:t>
                  </w:r>
                </w:p>
              </w:tc>
              <w:tc>
                <w:tcPr>
                  <w:tcW w:w="1276" w:type="dxa"/>
                </w:tcPr>
                <w:p w:rsidR="00EB2563" w:rsidRPr="0040062D" w:rsidRDefault="00EB2563" w:rsidP="00EB2563">
                  <w:pPr>
                    <w:ind w:right="34" w:firstLine="3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0062D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ระดับ 4</w:t>
                  </w:r>
                </w:p>
              </w:tc>
              <w:tc>
                <w:tcPr>
                  <w:tcW w:w="1275" w:type="dxa"/>
                </w:tcPr>
                <w:p w:rsidR="00EB2563" w:rsidRPr="0040062D" w:rsidRDefault="00EB2563" w:rsidP="00EB2563">
                  <w:pPr>
                    <w:ind w:right="34" w:firstLine="3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0062D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ระดับ 5</w:t>
                  </w:r>
                </w:p>
              </w:tc>
            </w:tr>
            <w:tr w:rsidR="00EB2563" w:rsidRPr="0040062D" w:rsidTr="00B4763C">
              <w:trPr>
                <w:trHeight w:val="76"/>
              </w:trPr>
              <w:tc>
                <w:tcPr>
                  <w:tcW w:w="1701" w:type="dxa"/>
                </w:tcPr>
                <w:p w:rsidR="00EB2563" w:rsidRPr="0040062D" w:rsidRDefault="00EB2563" w:rsidP="00EB2563">
                  <w:pPr>
                    <w:ind w:right="34" w:firstLine="34"/>
                    <w:rPr>
                      <w:rFonts w:ascii="TH SarabunIT๙" w:hAnsi="TH SarabunIT๙" w:cs="TH SarabunIT๙"/>
                      <w:sz w:val="28"/>
                    </w:rPr>
                  </w:pPr>
                  <w:r w:rsidRPr="0040062D">
                    <w:rPr>
                      <w:rFonts w:ascii="TH SarabunIT๙" w:hAnsi="TH SarabunIT๙" w:cs="TH SarabunIT๙" w:hint="cs"/>
                      <w:sz w:val="28"/>
                      <w:cs/>
                    </w:rPr>
                    <w:t>1. ไฟฟ้า</w:t>
                  </w:r>
                </w:p>
              </w:tc>
              <w:tc>
                <w:tcPr>
                  <w:tcW w:w="1276" w:type="dxa"/>
                </w:tcPr>
                <w:p w:rsidR="00EB2563" w:rsidRPr="0040062D" w:rsidRDefault="00EB2563" w:rsidP="00EB2563">
                  <w:pPr>
                    <w:ind w:right="34" w:firstLine="34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0062D">
                    <w:rPr>
                      <w:rFonts w:ascii="TH SarabunIT๙" w:hAnsi="TH SarabunIT๙" w:cs="TH SarabunIT๙" w:hint="cs"/>
                      <w:sz w:val="28"/>
                      <w:cs/>
                    </w:rPr>
                    <w:t>0.5000</w:t>
                  </w:r>
                </w:p>
              </w:tc>
              <w:tc>
                <w:tcPr>
                  <w:tcW w:w="1275" w:type="dxa"/>
                </w:tcPr>
                <w:p w:rsidR="00EB2563" w:rsidRPr="0040062D" w:rsidRDefault="00EB2563" w:rsidP="00EB2563">
                  <w:pPr>
                    <w:ind w:right="34" w:firstLine="34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0062D">
                    <w:rPr>
                      <w:rFonts w:ascii="TH SarabunIT๙" w:hAnsi="TH SarabunIT๙" w:cs="TH SarabunIT๙" w:hint="cs"/>
                      <w:sz w:val="28"/>
                      <w:cs/>
                    </w:rPr>
                    <w:t>0.5000</w:t>
                  </w:r>
                </w:p>
              </w:tc>
              <w:tc>
                <w:tcPr>
                  <w:tcW w:w="1276" w:type="dxa"/>
                </w:tcPr>
                <w:p w:rsidR="00EB2563" w:rsidRPr="0040062D" w:rsidRDefault="00EB2563" w:rsidP="00EB2563">
                  <w:pPr>
                    <w:ind w:right="34" w:firstLine="34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0062D">
                    <w:rPr>
                      <w:rFonts w:ascii="TH SarabunIT๙" w:hAnsi="TH SarabunIT๙" w:cs="TH SarabunIT๙" w:hint="cs"/>
                      <w:sz w:val="28"/>
                      <w:cs/>
                    </w:rPr>
                    <w:t>0.5000</w:t>
                  </w:r>
                </w:p>
              </w:tc>
              <w:tc>
                <w:tcPr>
                  <w:tcW w:w="1276" w:type="dxa"/>
                </w:tcPr>
                <w:p w:rsidR="00EB2563" w:rsidRPr="0040062D" w:rsidRDefault="00EB2563" w:rsidP="00EB2563">
                  <w:pPr>
                    <w:ind w:right="34" w:firstLine="34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0062D">
                    <w:rPr>
                      <w:rFonts w:ascii="TH SarabunIT๙" w:hAnsi="TH SarabunIT๙" w:cs="TH SarabunIT๙" w:hint="cs"/>
                      <w:sz w:val="28"/>
                      <w:cs/>
                    </w:rPr>
                    <w:t>0.5000</w:t>
                  </w:r>
                </w:p>
              </w:tc>
              <w:tc>
                <w:tcPr>
                  <w:tcW w:w="1275" w:type="dxa"/>
                </w:tcPr>
                <w:p w:rsidR="00EB2563" w:rsidRPr="0040062D" w:rsidRDefault="00EB2563" w:rsidP="00EB2563">
                  <w:pPr>
                    <w:ind w:right="34" w:firstLine="34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0062D">
                    <w:rPr>
                      <w:rFonts w:ascii="TH SarabunIT๙" w:hAnsi="TH SarabunIT๙" w:cs="TH SarabunIT๙" w:hint="cs"/>
                      <w:sz w:val="28"/>
                      <w:cs/>
                    </w:rPr>
                    <w:t>0.5000</w:t>
                  </w:r>
                </w:p>
              </w:tc>
            </w:tr>
            <w:tr w:rsidR="00EB2563" w:rsidRPr="0040062D" w:rsidTr="00B4763C">
              <w:trPr>
                <w:trHeight w:val="76"/>
              </w:trPr>
              <w:tc>
                <w:tcPr>
                  <w:tcW w:w="1701" w:type="dxa"/>
                </w:tcPr>
                <w:p w:rsidR="00EB2563" w:rsidRPr="0040062D" w:rsidRDefault="00EB2563" w:rsidP="00EB2563">
                  <w:pPr>
                    <w:ind w:left="-108" w:right="-108" w:firstLine="141"/>
                    <w:rPr>
                      <w:rFonts w:ascii="TH SarabunIT๙" w:hAnsi="TH SarabunIT๙" w:cs="TH SarabunIT๙"/>
                      <w:sz w:val="28"/>
                    </w:rPr>
                  </w:pPr>
                  <w:r w:rsidRPr="0040062D">
                    <w:rPr>
                      <w:rFonts w:ascii="TH SarabunIT๙" w:hAnsi="TH SarabunIT๙" w:cs="TH SarabunIT๙" w:hint="cs"/>
                      <w:sz w:val="28"/>
                      <w:cs/>
                    </w:rPr>
                    <w:t>2. น้ำมันเชื้อเพลิง</w:t>
                  </w:r>
                </w:p>
              </w:tc>
              <w:tc>
                <w:tcPr>
                  <w:tcW w:w="1276" w:type="dxa"/>
                </w:tcPr>
                <w:p w:rsidR="00EB2563" w:rsidRPr="0040062D" w:rsidRDefault="00EB2563" w:rsidP="00EB2563">
                  <w:pPr>
                    <w:ind w:right="34" w:firstLine="34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0062D">
                    <w:rPr>
                      <w:rFonts w:ascii="TH SarabunIT๙" w:hAnsi="TH SarabunIT๙" w:cs="TH SarabunIT๙" w:hint="cs"/>
                      <w:sz w:val="28"/>
                      <w:cs/>
                    </w:rPr>
                    <w:t>0.5000</w:t>
                  </w:r>
                </w:p>
              </w:tc>
              <w:tc>
                <w:tcPr>
                  <w:tcW w:w="1275" w:type="dxa"/>
                </w:tcPr>
                <w:p w:rsidR="00EB2563" w:rsidRPr="0040062D" w:rsidRDefault="00EB2563" w:rsidP="00EB2563">
                  <w:pPr>
                    <w:ind w:right="34" w:firstLine="34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0062D">
                    <w:rPr>
                      <w:rFonts w:ascii="TH SarabunIT๙" w:hAnsi="TH SarabunIT๙" w:cs="TH SarabunIT๙" w:hint="cs"/>
                      <w:sz w:val="28"/>
                      <w:cs/>
                    </w:rPr>
                    <w:t>0.5000</w:t>
                  </w:r>
                </w:p>
              </w:tc>
              <w:tc>
                <w:tcPr>
                  <w:tcW w:w="1276" w:type="dxa"/>
                </w:tcPr>
                <w:p w:rsidR="00EB2563" w:rsidRPr="0040062D" w:rsidRDefault="00EB2563" w:rsidP="00EB2563">
                  <w:pPr>
                    <w:ind w:right="34" w:firstLine="34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0062D">
                    <w:rPr>
                      <w:rFonts w:ascii="TH SarabunIT๙" w:hAnsi="TH SarabunIT๙" w:cs="TH SarabunIT๙" w:hint="cs"/>
                      <w:sz w:val="28"/>
                      <w:cs/>
                    </w:rPr>
                    <w:t>0.5000</w:t>
                  </w:r>
                </w:p>
              </w:tc>
              <w:tc>
                <w:tcPr>
                  <w:tcW w:w="1276" w:type="dxa"/>
                </w:tcPr>
                <w:p w:rsidR="00EB2563" w:rsidRPr="0040062D" w:rsidRDefault="00EB2563" w:rsidP="00EB2563">
                  <w:pPr>
                    <w:ind w:right="34" w:firstLine="34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0062D">
                    <w:rPr>
                      <w:rFonts w:ascii="TH SarabunIT๙" w:hAnsi="TH SarabunIT๙" w:cs="TH SarabunIT๙" w:hint="cs"/>
                      <w:sz w:val="28"/>
                      <w:cs/>
                    </w:rPr>
                    <w:t>0.5000</w:t>
                  </w:r>
                </w:p>
              </w:tc>
              <w:tc>
                <w:tcPr>
                  <w:tcW w:w="1275" w:type="dxa"/>
                </w:tcPr>
                <w:p w:rsidR="00EB2563" w:rsidRPr="0040062D" w:rsidRDefault="00EB2563" w:rsidP="00EB2563">
                  <w:pPr>
                    <w:ind w:right="34" w:firstLine="34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0062D">
                    <w:rPr>
                      <w:rFonts w:ascii="TH SarabunIT๙" w:hAnsi="TH SarabunIT๙" w:cs="TH SarabunIT๙" w:hint="cs"/>
                      <w:sz w:val="28"/>
                      <w:cs/>
                    </w:rPr>
                    <w:t>0.5000</w:t>
                  </w:r>
                </w:p>
              </w:tc>
            </w:tr>
          </w:tbl>
          <w:p w:rsidR="00EB2563" w:rsidRPr="006974E6" w:rsidRDefault="00EB2563" w:rsidP="00EB2563">
            <w:pPr>
              <w:ind w:right="3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B2563" w:rsidRPr="00385F99" w:rsidTr="006F3DEB">
        <w:trPr>
          <w:trHeight w:val="1891"/>
        </w:trPr>
        <w:tc>
          <w:tcPr>
            <w:tcW w:w="9322" w:type="dxa"/>
            <w:gridSpan w:val="3"/>
            <w:shd w:val="clear" w:color="auto" w:fill="auto"/>
          </w:tcPr>
          <w:p w:rsidR="00EB2563" w:rsidRDefault="00EB2563" w:rsidP="00EB2563">
            <w:pPr>
              <w:spacing w:before="60"/>
              <w:ind w:right="3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F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การคำนวณคะแนนจากผลการดำเนินงาน </w:t>
            </w:r>
            <w:r w:rsidRPr="00385F99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tbl>
            <w:tblPr>
              <w:tblpPr w:leftFromText="181" w:rightFromText="181" w:vertAnchor="text" w:horzAnchor="margin" w:tblpXSpec="center" w:tblpY="199"/>
              <w:tblOverlap w:val="never"/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97"/>
              <w:gridCol w:w="1186"/>
              <w:gridCol w:w="1276"/>
              <w:gridCol w:w="1418"/>
              <w:gridCol w:w="1275"/>
            </w:tblGrid>
            <w:tr w:rsidR="00EB2563" w:rsidRPr="00385F99" w:rsidTr="00B4763C">
              <w:tc>
                <w:tcPr>
                  <w:tcW w:w="3397" w:type="dxa"/>
                </w:tcPr>
                <w:p w:rsidR="00EB2563" w:rsidRPr="00385F99" w:rsidRDefault="00EB2563" w:rsidP="00EB2563">
                  <w:pPr>
                    <w:spacing w:before="60"/>
                    <w:ind w:right="3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85F9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ตัวชี้วัด/ข้อมูลพื้นฐาน</w:t>
                  </w:r>
                </w:p>
                <w:p w:rsidR="00EB2563" w:rsidRPr="00385F99" w:rsidRDefault="00EB2563" w:rsidP="00EB2563">
                  <w:pPr>
                    <w:ind w:right="3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85F9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ประกอบตัวชี้วัด</w:t>
                  </w:r>
                </w:p>
              </w:tc>
              <w:tc>
                <w:tcPr>
                  <w:tcW w:w="1186" w:type="dxa"/>
                </w:tcPr>
                <w:p w:rsidR="00EB2563" w:rsidRPr="00385F99" w:rsidRDefault="00EB2563" w:rsidP="00EB2563">
                  <w:pPr>
                    <w:ind w:right="3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85F9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น้ำหนัก</w:t>
                  </w:r>
                </w:p>
                <w:p w:rsidR="00EB2563" w:rsidRPr="00385F99" w:rsidRDefault="00EB2563" w:rsidP="00EB2563">
                  <w:pPr>
                    <w:ind w:right="3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85F9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(ร้อยละ)</w:t>
                  </w:r>
                </w:p>
              </w:tc>
              <w:tc>
                <w:tcPr>
                  <w:tcW w:w="1276" w:type="dxa"/>
                </w:tcPr>
                <w:p w:rsidR="00EB2563" w:rsidRPr="00385F99" w:rsidRDefault="00EB2563" w:rsidP="00EB2563">
                  <w:pPr>
                    <w:ind w:right="3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85F9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418" w:type="dxa"/>
                  <w:vAlign w:val="center"/>
                </w:tcPr>
                <w:p w:rsidR="00EB2563" w:rsidRPr="00385F99" w:rsidRDefault="00EB2563" w:rsidP="00EB2563">
                  <w:pPr>
                    <w:ind w:right="3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85F9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ค่าคะแนนที่ได้</w:t>
                  </w:r>
                </w:p>
              </w:tc>
              <w:tc>
                <w:tcPr>
                  <w:tcW w:w="1275" w:type="dxa"/>
                </w:tcPr>
                <w:p w:rsidR="00EB2563" w:rsidRPr="00385F99" w:rsidRDefault="00EB2563" w:rsidP="00EB2563">
                  <w:pPr>
                    <w:ind w:right="3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85F9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ค่าคะแนน</w:t>
                  </w:r>
                </w:p>
                <w:p w:rsidR="00EB2563" w:rsidRPr="00385F99" w:rsidRDefault="00EB2563" w:rsidP="00EB2563">
                  <w:pPr>
                    <w:ind w:right="3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85F9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ถ่วงน้ำหนัก</w:t>
                  </w:r>
                </w:p>
              </w:tc>
            </w:tr>
            <w:tr w:rsidR="00EB2563" w:rsidRPr="00385F99" w:rsidTr="005B326E">
              <w:trPr>
                <w:trHeight w:val="425"/>
              </w:trPr>
              <w:tc>
                <w:tcPr>
                  <w:tcW w:w="3397" w:type="dxa"/>
                  <w:vAlign w:val="center"/>
                </w:tcPr>
                <w:p w:rsidR="00EB2563" w:rsidRPr="00F210BC" w:rsidRDefault="005B326E" w:rsidP="005B326E">
                  <w:pPr>
                    <w:ind w:left="9" w:hanging="9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การประหยัดพลังงาน</w:t>
                  </w:r>
                </w:p>
              </w:tc>
              <w:tc>
                <w:tcPr>
                  <w:tcW w:w="1186" w:type="dxa"/>
                  <w:vAlign w:val="center"/>
                </w:tcPr>
                <w:p w:rsidR="00EB2563" w:rsidRPr="00EA50E2" w:rsidRDefault="00723E74" w:rsidP="00EB2563">
                  <w:pPr>
                    <w:ind w:left="9" w:hanging="9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2.</w:t>
                  </w:r>
                  <w:r w:rsidR="00EB2563">
                    <w:rPr>
                      <w:rFonts w:ascii="TH SarabunIT๙" w:hAnsi="TH SarabunIT๙" w:cs="TH SarabunIT๙" w:hint="cs"/>
                      <w:sz w:val="28"/>
                      <w:cs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EB2563" w:rsidRPr="00F55675" w:rsidRDefault="00723E74" w:rsidP="00EB2563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N/A</w:t>
                  </w:r>
                </w:p>
              </w:tc>
              <w:tc>
                <w:tcPr>
                  <w:tcW w:w="1418" w:type="dxa"/>
                  <w:vAlign w:val="center"/>
                </w:tcPr>
                <w:p w:rsidR="00EB2563" w:rsidRPr="00F55675" w:rsidRDefault="00723E74" w:rsidP="00EB2563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1.0000</w:t>
                  </w:r>
                </w:p>
              </w:tc>
              <w:tc>
                <w:tcPr>
                  <w:tcW w:w="1275" w:type="dxa"/>
                  <w:vAlign w:val="center"/>
                </w:tcPr>
                <w:p w:rsidR="00EB2563" w:rsidRPr="00F55675" w:rsidRDefault="00723E74" w:rsidP="00EB2563">
                  <w:pPr>
                    <w:ind w:right="34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0.0250</w:t>
                  </w:r>
                </w:p>
              </w:tc>
            </w:tr>
          </w:tbl>
          <w:p w:rsidR="00EB2563" w:rsidRPr="00385F99" w:rsidRDefault="00EB2563" w:rsidP="00EB2563">
            <w:pPr>
              <w:ind w:right="34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B2563" w:rsidRPr="00385F99" w:rsidTr="005B326E">
        <w:trPr>
          <w:trHeight w:val="554"/>
        </w:trPr>
        <w:tc>
          <w:tcPr>
            <w:tcW w:w="9322" w:type="dxa"/>
            <w:gridSpan w:val="3"/>
            <w:shd w:val="clear" w:color="auto" w:fill="auto"/>
          </w:tcPr>
          <w:p w:rsidR="00EB2563" w:rsidRDefault="00EB2563" w:rsidP="00EB2563">
            <w:pPr>
              <w:spacing w:before="60"/>
              <w:ind w:right="3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F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คำชี้แจงการปฏิบัติงาน/มาตรการที่ได้ดำเนินการ </w:t>
            </w:r>
            <w:r w:rsidRPr="00385F99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677360" w:rsidRPr="00677360" w:rsidRDefault="00ED0C23" w:rsidP="00EB2563">
            <w:pPr>
              <w:spacing w:before="60"/>
              <w:ind w:right="3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677360" w:rsidRPr="00677360">
              <w:rPr>
                <w:rFonts w:ascii="TH SarabunIT๙" w:hAnsi="TH SarabunIT๙" w:cs="TH SarabunIT๙"/>
                <w:sz w:val="28"/>
                <w:cs/>
              </w:rPr>
              <w:t>ขั้นตอนที่ 1</w:t>
            </w:r>
          </w:p>
          <w:p w:rsidR="00EB2563" w:rsidRDefault="00EB2563" w:rsidP="00723E74">
            <w:pPr>
              <w:ind w:right="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D0C23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677360">
              <w:rPr>
                <w:rFonts w:ascii="TH SarabunIT๙" w:hAnsi="TH SarabunIT๙" w:cs="TH SarabunIT๙" w:hint="cs"/>
                <w:sz w:val="28"/>
                <w:cs/>
              </w:rPr>
              <w:t>1. จัดทำแผนปฏิบัติการลดการใช้ไฟฟ้า และน้ำมันเชื้อเพลิง</w:t>
            </w:r>
          </w:p>
          <w:p w:rsidR="00677360" w:rsidRDefault="00677360" w:rsidP="00723E74">
            <w:pPr>
              <w:ind w:right="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D0C23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2. ตรวจติดตามผลตามแผนปฏิบัติการลดใช้ไฟฟ้า และน้ำมันเชื้อเพลิง</w:t>
            </w:r>
          </w:p>
          <w:p w:rsidR="00677360" w:rsidRDefault="00ED0C23" w:rsidP="00723E74">
            <w:pPr>
              <w:ind w:right="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677360">
              <w:rPr>
                <w:rFonts w:ascii="TH SarabunIT๙" w:hAnsi="TH SarabunIT๙" w:cs="TH SarabunIT๙" w:hint="cs"/>
                <w:sz w:val="28"/>
                <w:cs/>
              </w:rPr>
              <w:t xml:space="preserve">ขั้นตอนที่ 2 </w:t>
            </w:r>
          </w:p>
          <w:p w:rsidR="00677360" w:rsidRDefault="00ED0C23" w:rsidP="00723E74">
            <w:pPr>
              <w:ind w:right="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="00677360">
              <w:rPr>
                <w:rFonts w:ascii="TH SarabunIT๙" w:hAnsi="TH SarabunIT๙" w:cs="TH SarabunIT๙" w:hint="cs"/>
                <w:sz w:val="28"/>
                <w:cs/>
              </w:rPr>
              <w:t xml:space="preserve">1. จัดเก็บข้อมูลปริมาณการใช้ไฟฟ้า ปี พ.ศ. 2559  (ตุลาคม 2558 </w:t>
            </w:r>
            <w:r w:rsidR="0067736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677360">
              <w:rPr>
                <w:rFonts w:ascii="TH SarabunIT๙" w:hAnsi="TH SarabunIT๙" w:cs="TH SarabunIT๙" w:hint="cs"/>
                <w:sz w:val="28"/>
                <w:cs/>
              </w:rPr>
              <w:t xml:space="preserve"> มีนาคม 2559)</w:t>
            </w:r>
          </w:p>
          <w:p w:rsidR="00677360" w:rsidRPr="00093421" w:rsidRDefault="00ED0C23" w:rsidP="00723E74">
            <w:pPr>
              <w:ind w:right="3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="00677360">
              <w:rPr>
                <w:rFonts w:ascii="TH SarabunIT๙" w:hAnsi="TH SarabunIT๙" w:cs="TH SarabunIT๙" w:hint="cs"/>
                <w:sz w:val="28"/>
                <w:cs/>
              </w:rPr>
              <w:t xml:space="preserve">2. จัดเก็บข้อมูลปริมาณการใช้น้ำมันเชื้อเพลิง ปี พ.ศ. 2559  (ตุลาคม 2558 </w:t>
            </w:r>
            <w:r w:rsidR="0067736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677360">
              <w:rPr>
                <w:rFonts w:ascii="TH SarabunIT๙" w:hAnsi="TH SarabunIT๙" w:cs="TH SarabunIT๙" w:hint="cs"/>
                <w:sz w:val="28"/>
                <w:cs/>
              </w:rPr>
              <w:t xml:space="preserve"> มีนาคม 2559)</w:t>
            </w:r>
          </w:p>
        </w:tc>
      </w:tr>
      <w:tr w:rsidR="00EB2563" w:rsidRPr="00385F99" w:rsidTr="004B7465">
        <w:trPr>
          <w:trHeight w:val="816"/>
        </w:trPr>
        <w:tc>
          <w:tcPr>
            <w:tcW w:w="9322" w:type="dxa"/>
            <w:gridSpan w:val="3"/>
            <w:shd w:val="clear" w:color="auto" w:fill="auto"/>
          </w:tcPr>
          <w:p w:rsidR="00EB2563" w:rsidRDefault="00EB2563" w:rsidP="00EB2563">
            <w:pPr>
              <w:spacing w:before="60" w:after="60"/>
              <w:ind w:right="34"/>
              <w:rPr>
                <w:rFonts w:ascii="TH SarabunPSK" w:hAnsi="TH SarabunPSK" w:cs="TH SarabunPSK"/>
                <w:sz w:val="28"/>
              </w:rPr>
            </w:pPr>
            <w:r w:rsidRPr="00385F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ปัจจัยสนับสนุนต่อการดำเนินงาน </w:t>
            </w:r>
            <w:r w:rsidRPr="00385F99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385F99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EB2563" w:rsidRPr="00385F99" w:rsidRDefault="00ED0C23" w:rsidP="00ED0C23">
            <w:pPr>
              <w:spacing w:before="60" w:after="60"/>
              <w:ind w:right="3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677360">
              <w:rPr>
                <w:rFonts w:ascii="TH SarabunPSK" w:hAnsi="TH SarabunPSK" w:cs="TH SarabunPSK" w:hint="cs"/>
                <w:sz w:val="28"/>
                <w:cs/>
              </w:rPr>
              <w:t>ผู้บริหาร ข้าราชการและบุคลากรในสังกัด ให้ความร่วมมือในการประหยัดพลังงาน</w:t>
            </w:r>
          </w:p>
        </w:tc>
      </w:tr>
      <w:tr w:rsidR="00EB2563" w:rsidRPr="00385F99" w:rsidTr="00723E74">
        <w:trPr>
          <w:trHeight w:val="708"/>
        </w:trPr>
        <w:tc>
          <w:tcPr>
            <w:tcW w:w="9322" w:type="dxa"/>
            <w:gridSpan w:val="3"/>
            <w:shd w:val="clear" w:color="auto" w:fill="auto"/>
          </w:tcPr>
          <w:p w:rsidR="00723E74" w:rsidRPr="00272C7E" w:rsidRDefault="00EB2563" w:rsidP="00723E74">
            <w:pPr>
              <w:spacing w:before="60"/>
              <w:ind w:right="34"/>
              <w:rPr>
                <w:rFonts w:ascii="TH SarabunIT๙" w:hAnsi="TH SarabunIT๙" w:cs="TH SarabunIT๙"/>
                <w:sz w:val="28"/>
              </w:rPr>
            </w:pPr>
            <w:r w:rsidRPr="00385F99">
              <w:rPr>
                <w:rFonts w:ascii="TH SarabunPSK" w:hAnsi="TH SarabunPSK" w:cs="TH SarabunPSK"/>
                <w:b/>
                <w:bCs/>
                <w:sz w:val="28"/>
                <w:cs/>
              </w:rPr>
              <w:t>อุปสรรคต่อการดำเนินงาน</w:t>
            </w:r>
            <w:r w:rsidRPr="00385F99">
              <w:rPr>
                <w:rFonts w:ascii="TH SarabunPSK" w:hAnsi="TH SarabunPSK" w:cs="TH SarabunPSK"/>
                <w:b/>
                <w:bCs/>
                <w:sz w:val="28"/>
              </w:rPr>
              <w:t xml:space="preserve"> :     </w:t>
            </w:r>
            <w:r w:rsidRPr="00272C7E">
              <w:rPr>
                <w:rFonts w:ascii="TH SarabunIT๙" w:hAnsi="TH SarabunIT๙" w:cs="TH SarabunIT๙"/>
                <w:sz w:val="28"/>
                <w:cs/>
              </w:rPr>
              <w:t xml:space="preserve">              </w:t>
            </w:r>
          </w:p>
          <w:p w:rsidR="00EB2563" w:rsidRDefault="00ED0C23" w:rsidP="006F3DEB">
            <w:pPr>
              <w:tabs>
                <w:tab w:val="left" w:pos="870"/>
              </w:tabs>
              <w:ind w:right="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="00677360">
              <w:rPr>
                <w:rFonts w:ascii="TH SarabunIT๙" w:hAnsi="TH SarabunIT๙" w:cs="TH SarabunIT๙" w:hint="cs"/>
                <w:sz w:val="28"/>
                <w:cs/>
              </w:rPr>
              <w:t>1. การนำเทคโนโลยีเข้ามาใช้ในการปฏิบัติงาน เช่น คอมพิวเตอร์ เครื่องถ่ายเอกสาร ทำให้มีการใช้พลังงานมากขึ้น</w:t>
            </w:r>
          </w:p>
          <w:p w:rsidR="00677360" w:rsidRPr="00272C7E" w:rsidRDefault="00ED0C23" w:rsidP="006F3DEB">
            <w:pPr>
              <w:tabs>
                <w:tab w:val="left" w:pos="870"/>
              </w:tabs>
              <w:ind w:right="3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="00677360">
              <w:rPr>
                <w:rFonts w:ascii="TH SarabunIT๙" w:hAnsi="TH SarabunIT๙" w:cs="TH SarabunIT๙" w:hint="cs"/>
                <w:sz w:val="28"/>
                <w:cs/>
              </w:rPr>
              <w:t>2. ภาระงานที่เพิ่มมากขึ้นและสภาพอากาศที่เปลี่ยนแปลงอย่างรวดเร็ว ตลอดจนลักษณะของอาคาร ทำให้มีการใช้เครื่องปรับอากาศเพิ่มมากขึ้น</w:t>
            </w:r>
          </w:p>
        </w:tc>
      </w:tr>
      <w:tr w:rsidR="00EB2563" w:rsidRPr="00385F99" w:rsidTr="00EB1366">
        <w:trPr>
          <w:trHeight w:val="578"/>
        </w:trPr>
        <w:tc>
          <w:tcPr>
            <w:tcW w:w="9322" w:type="dxa"/>
            <w:gridSpan w:val="3"/>
            <w:shd w:val="clear" w:color="auto" w:fill="auto"/>
          </w:tcPr>
          <w:p w:rsidR="00EB2563" w:rsidRPr="00385F99" w:rsidRDefault="00EB2563" w:rsidP="00EB2563">
            <w:pPr>
              <w:spacing w:before="60"/>
              <w:ind w:right="34"/>
              <w:rPr>
                <w:rFonts w:ascii="TH SarabunPSK" w:hAnsi="TH SarabunPSK" w:cs="TH SarabunPSK"/>
                <w:sz w:val="28"/>
                <w:cs/>
              </w:rPr>
            </w:pPr>
            <w:r w:rsidRPr="00385F9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ข้อเสนอแนะสำหรับการดำเนินงานในปีต่อไป</w:t>
            </w:r>
            <w:r w:rsidRPr="00385F99">
              <w:rPr>
                <w:rFonts w:ascii="TH SarabunPSK" w:hAnsi="TH SarabunPSK" w:cs="TH SarabunPSK"/>
                <w:b/>
                <w:bCs/>
                <w:sz w:val="28"/>
              </w:rPr>
              <w:t xml:space="preserve"> :    </w:t>
            </w:r>
            <w:r w:rsidRPr="00385F99">
              <w:rPr>
                <w:rFonts w:ascii="TH SarabunPSK" w:hAnsi="TH SarabunPSK" w:cs="TH SarabunPSK"/>
                <w:sz w:val="28"/>
              </w:rPr>
              <w:t xml:space="preserve">- </w:t>
            </w:r>
          </w:p>
        </w:tc>
      </w:tr>
      <w:tr w:rsidR="00EB2563" w:rsidRPr="00385F99" w:rsidTr="00723E74">
        <w:trPr>
          <w:trHeight w:val="814"/>
        </w:trPr>
        <w:tc>
          <w:tcPr>
            <w:tcW w:w="9322" w:type="dxa"/>
            <w:gridSpan w:val="3"/>
            <w:shd w:val="clear" w:color="auto" w:fill="auto"/>
          </w:tcPr>
          <w:p w:rsidR="00EB2563" w:rsidRPr="00385F99" w:rsidRDefault="00EB2563" w:rsidP="00EB2563">
            <w:pPr>
              <w:spacing w:before="60"/>
              <w:ind w:right="34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F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หลักฐานอ้างอิง </w:t>
            </w:r>
            <w:r w:rsidRPr="00385F99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p w:rsidR="00EB2563" w:rsidRDefault="00EB1366" w:rsidP="00723E74">
            <w:pPr>
              <w:ind w:right="34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="00EB2563" w:rsidRPr="006974E6">
              <w:rPr>
                <w:rFonts w:ascii="TH SarabunIT๙" w:hAnsi="TH SarabunIT๙" w:cs="TH SarabunIT๙"/>
                <w:sz w:val="28"/>
                <w:cs/>
              </w:rPr>
              <w:t xml:space="preserve">เอกสาร ๑ </w:t>
            </w:r>
            <w:r w:rsidR="00EB2563" w:rsidRPr="006974E6">
              <w:rPr>
                <w:rFonts w:ascii="TH SarabunIT๙" w:hAnsi="TH SarabunIT๙" w:cs="TH SarabunIT๙"/>
                <w:sz w:val="28"/>
              </w:rPr>
              <w:t>:</w:t>
            </w:r>
            <w:r w:rsidR="00EB256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30E6C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ข้อมูลปริมาณการใช้ไฟฟ้า ระหว่างเดือนตุลาคม 2558 </w:t>
            </w:r>
            <w:r w:rsidR="00E30E6C">
              <w:rPr>
                <w:rFonts w:ascii="TH SarabunIT๙" w:hAnsi="TH SarabunIT๙" w:cs="TH SarabunIT๙"/>
                <w:spacing w:val="-2"/>
                <w:sz w:val="28"/>
                <w:cs/>
              </w:rPr>
              <w:t>–</w:t>
            </w:r>
            <w:r w:rsidR="00E30E6C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มีนาคม 2559 ปีงบประมาณ พ.ศ. 2559</w:t>
            </w:r>
          </w:p>
          <w:p w:rsidR="00E30E6C" w:rsidRPr="00EF7C78" w:rsidRDefault="00EB1366" w:rsidP="00723E74">
            <w:pPr>
              <w:ind w:right="34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="00E30E6C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เอกสาร 2 </w:t>
            </w:r>
            <w:r w:rsidR="00E30E6C">
              <w:rPr>
                <w:rFonts w:ascii="TH SarabunIT๙" w:hAnsi="TH SarabunIT๙" w:cs="TH SarabunIT๙"/>
                <w:spacing w:val="-2"/>
                <w:sz w:val="28"/>
              </w:rPr>
              <w:t>:</w:t>
            </w:r>
            <w:r w:rsidR="00E30E6C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 w:rsidR="00E30E6C" w:rsidRPr="00EB1366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ข้อมูลปริมาณการใช้น้ำมันเชื้อเพลิง ระหว่างเดือนตุลาคม 2558 </w:t>
            </w:r>
            <w:r w:rsidR="00E30E6C" w:rsidRPr="00EB1366">
              <w:rPr>
                <w:rFonts w:ascii="TH SarabunIT๙" w:hAnsi="TH SarabunIT๙" w:cs="TH SarabunIT๙"/>
                <w:spacing w:val="-6"/>
                <w:sz w:val="28"/>
                <w:cs/>
              </w:rPr>
              <w:t>–</w:t>
            </w:r>
            <w:r w:rsidR="00E30E6C" w:rsidRPr="00EB1366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มีนาคม 2559 ปีงบประมาณ พ.ศ. 2559</w:t>
            </w:r>
          </w:p>
        </w:tc>
      </w:tr>
    </w:tbl>
    <w:p w:rsidR="00903583" w:rsidRPr="00A45018" w:rsidRDefault="00903583" w:rsidP="00EB1366">
      <w:pPr>
        <w:rPr>
          <w:rFonts w:ascii="TH SarabunPSK" w:hAnsi="TH SarabunPSK" w:cs="TH SarabunPSK"/>
          <w:sz w:val="28"/>
        </w:rPr>
      </w:pPr>
    </w:p>
    <w:sectPr w:rsidR="00903583" w:rsidRPr="00A45018" w:rsidSect="00EB136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247" w:right="1077" w:bottom="426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80" w:rsidRDefault="00C91280" w:rsidP="00E50B0C">
      <w:r>
        <w:separator/>
      </w:r>
    </w:p>
  </w:endnote>
  <w:endnote w:type="continuationSeparator" w:id="0">
    <w:p w:rsidR="00C91280" w:rsidRDefault="00C91280" w:rsidP="00E5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DilleniaDS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FF" w:rsidRDefault="00393448" w:rsidP="00E70DB3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EF67FF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EF67FF" w:rsidRDefault="00EF67FF" w:rsidP="00E70DB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DB3" w:rsidRDefault="00E70DB3" w:rsidP="00E70DB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80" w:rsidRDefault="00C91280" w:rsidP="00E50B0C">
      <w:r>
        <w:separator/>
      </w:r>
    </w:p>
  </w:footnote>
  <w:footnote w:type="continuationSeparator" w:id="0">
    <w:p w:rsidR="00C91280" w:rsidRDefault="00C91280" w:rsidP="00E50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FC" w:rsidRDefault="00393448" w:rsidP="00F567F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0C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CFC" w:rsidRDefault="00C80C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F0" w:rsidRPr="00F567F0" w:rsidRDefault="00F567F0" w:rsidP="00FF0D1C">
    <w:pPr>
      <w:pStyle w:val="a6"/>
      <w:framePr w:wrap="around" w:vAnchor="text" w:hAnchor="margin" w:xAlign="center" w:y="1"/>
      <w:rPr>
        <w:rStyle w:val="a5"/>
        <w:rFonts w:ascii="Browallia New" w:hAnsi="Browallia New" w:cs="Browallia New"/>
        <w:b/>
        <w:bCs/>
        <w:sz w:val="32"/>
        <w:szCs w:val="32"/>
      </w:rPr>
    </w:pPr>
  </w:p>
  <w:p w:rsidR="00BF092D" w:rsidRPr="00ED0C23" w:rsidRDefault="00393448" w:rsidP="008A5A7E">
    <w:pPr>
      <w:pStyle w:val="a6"/>
      <w:framePr w:w="421" w:wrap="around" w:vAnchor="text" w:hAnchor="page" w:x="6016" w:y="57"/>
      <w:jc w:val="center"/>
      <w:rPr>
        <w:rStyle w:val="a5"/>
        <w:rFonts w:ascii="TH SarabunIT๙" w:hAnsi="TH SarabunIT๙" w:cs="TH SarabunIT๙"/>
        <w:b/>
        <w:bCs/>
        <w:color w:val="FFFFFF" w:themeColor="background1"/>
        <w:sz w:val="32"/>
        <w:szCs w:val="32"/>
        <w:cs/>
      </w:rPr>
    </w:pPr>
    <w:r w:rsidRPr="00ED0C23">
      <w:rPr>
        <w:rStyle w:val="a5"/>
        <w:rFonts w:ascii="TH SarabunIT๙" w:hAnsi="TH SarabunIT๙" w:cs="TH SarabunIT๙"/>
        <w:b/>
        <w:bCs/>
        <w:color w:val="FFFFFF" w:themeColor="background1"/>
        <w:sz w:val="32"/>
        <w:szCs w:val="32"/>
      </w:rPr>
      <w:fldChar w:fldCharType="begin"/>
    </w:r>
    <w:r w:rsidR="00BF092D" w:rsidRPr="00ED0C23">
      <w:rPr>
        <w:rStyle w:val="a5"/>
        <w:rFonts w:ascii="TH SarabunIT๙" w:hAnsi="TH SarabunIT๙" w:cs="TH SarabunIT๙"/>
        <w:b/>
        <w:bCs/>
        <w:color w:val="FFFFFF" w:themeColor="background1"/>
        <w:sz w:val="32"/>
        <w:szCs w:val="32"/>
      </w:rPr>
      <w:instrText xml:space="preserve">PAGE  </w:instrText>
    </w:r>
    <w:r w:rsidRPr="00ED0C23">
      <w:rPr>
        <w:rStyle w:val="a5"/>
        <w:rFonts w:ascii="TH SarabunIT๙" w:hAnsi="TH SarabunIT๙" w:cs="TH SarabunIT๙"/>
        <w:b/>
        <w:bCs/>
        <w:color w:val="FFFFFF" w:themeColor="background1"/>
        <w:sz w:val="32"/>
        <w:szCs w:val="32"/>
      </w:rPr>
      <w:fldChar w:fldCharType="separate"/>
    </w:r>
    <w:r w:rsidR="008F2F05">
      <w:rPr>
        <w:rStyle w:val="a5"/>
        <w:rFonts w:ascii="TH SarabunIT๙" w:hAnsi="TH SarabunIT๙" w:cs="TH SarabunIT๙"/>
        <w:b/>
        <w:bCs/>
        <w:noProof/>
        <w:color w:val="FFFFFF" w:themeColor="background1"/>
        <w:sz w:val="32"/>
        <w:szCs w:val="32"/>
      </w:rPr>
      <w:t>30</w:t>
    </w:r>
    <w:r w:rsidRPr="00ED0C23">
      <w:rPr>
        <w:rStyle w:val="a5"/>
        <w:rFonts w:ascii="TH SarabunIT๙" w:hAnsi="TH SarabunIT๙" w:cs="TH SarabunIT๙"/>
        <w:b/>
        <w:bCs/>
        <w:color w:val="FFFFFF" w:themeColor="background1"/>
        <w:sz w:val="32"/>
        <w:szCs w:val="32"/>
      </w:rPr>
      <w:fldChar w:fldCharType="end"/>
    </w:r>
  </w:p>
  <w:p w:rsidR="000F2B15" w:rsidRPr="005A006E" w:rsidRDefault="00FD73BF" w:rsidP="008A5A7E">
    <w:pPr>
      <w:pStyle w:val="a6"/>
      <w:tabs>
        <w:tab w:val="clear" w:pos="4153"/>
        <w:tab w:val="center" w:pos="4253"/>
      </w:tabs>
      <w:spacing w:before="120"/>
      <w:jc w:val="right"/>
      <w:rPr>
        <w:rFonts w:ascii="TH SarabunIT๙" w:hAnsi="TH SarabunIT๙" w:cs="TH SarabunIT๙"/>
        <w:b/>
        <w:bCs/>
        <w:sz w:val="32"/>
        <w:szCs w:val="32"/>
        <w:cs/>
      </w:rPr>
    </w:pPr>
    <w:r w:rsidRPr="005A006E">
      <w:rPr>
        <w:rFonts w:ascii="TH SarabunIT๙" w:hAnsi="TH SarabunIT๙" w:cs="TH SarabunIT๙"/>
        <w:b/>
        <w:bCs/>
        <w:sz w:val="32"/>
        <w:szCs w:val="32"/>
      </w:rPr>
      <w:t xml:space="preserve">KPI </w:t>
    </w:r>
    <w:r w:rsidR="000F334A">
      <w:rPr>
        <w:rFonts w:ascii="TH SarabunIT๙" w:hAnsi="TH SarabunIT๙" w:cs="TH SarabunIT๙" w:hint="cs"/>
        <w:b/>
        <w:bCs/>
        <w:sz w:val="32"/>
        <w:szCs w:val="32"/>
        <w:cs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7FC"/>
    <w:multiLevelType w:val="hybridMultilevel"/>
    <w:tmpl w:val="F35834BC"/>
    <w:lvl w:ilvl="0" w:tplc="5E30D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86BF88">
      <w:numFmt w:val="none"/>
      <w:lvlText w:val=""/>
      <w:lvlJc w:val="left"/>
      <w:pPr>
        <w:tabs>
          <w:tab w:val="num" w:pos="360"/>
        </w:tabs>
      </w:pPr>
    </w:lvl>
    <w:lvl w:ilvl="2" w:tplc="40F43AA4">
      <w:numFmt w:val="none"/>
      <w:lvlText w:val=""/>
      <w:lvlJc w:val="left"/>
      <w:pPr>
        <w:tabs>
          <w:tab w:val="num" w:pos="360"/>
        </w:tabs>
      </w:pPr>
    </w:lvl>
    <w:lvl w:ilvl="3" w:tplc="2062B7FA">
      <w:numFmt w:val="none"/>
      <w:lvlText w:val=""/>
      <w:lvlJc w:val="left"/>
      <w:pPr>
        <w:tabs>
          <w:tab w:val="num" w:pos="360"/>
        </w:tabs>
      </w:pPr>
    </w:lvl>
    <w:lvl w:ilvl="4" w:tplc="A10E2AC8">
      <w:numFmt w:val="none"/>
      <w:lvlText w:val=""/>
      <w:lvlJc w:val="left"/>
      <w:pPr>
        <w:tabs>
          <w:tab w:val="num" w:pos="360"/>
        </w:tabs>
      </w:pPr>
    </w:lvl>
    <w:lvl w:ilvl="5" w:tplc="7E609EAA">
      <w:numFmt w:val="none"/>
      <w:lvlText w:val=""/>
      <w:lvlJc w:val="left"/>
      <w:pPr>
        <w:tabs>
          <w:tab w:val="num" w:pos="360"/>
        </w:tabs>
      </w:pPr>
    </w:lvl>
    <w:lvl w:ilvl="6" w:tplc="50F4045C">
      <w:numFmt w:val="none"/>
      <w:lvlText w:val=""/>
      <w:lvlJc w:val="left"/>
      <w:pPr>
        <w:tabs>
          <w:tab w:val="num" w:pos="360"/>
        </w:tabs>
      </w:pPr>
    </w:lvl>
    <w:lvl w:ilvl="7" w:tplc="B92EB62A">
      <w:numFmt w:val="none"/>
      <w:lvlText w:val=""/>
      <w:lvlJc w:val="left"/>
      <w:pPr>
        <w:tabs>
          <w:tab w:val="num" w:pos="360"/>
        </w:tabs>
      </w:pPr>
    </w:lvl>
    <w:lvl w:ilvl="8" w:tplc="DF80BD8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EC1B3E"/>
    <w:multiLevelType w:val="hybridMultilevel"/>
    <w:tmpl w:val="98B83F8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9B3FBC"/>
    <w:multiLevelType w:val="hybridMultilevel"/>
    <w:tmpl w:val="BCA0FEC4"/>
    <w:lvl w:ilvl="0" w:tplc="F0FA3F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">
    <w:nsid w:val="0ABD1CD8"/>
    <w:multiLevelType w:val="hybridMultilevel"/>
    <w:tmpl w:val="7C4A85C2"/>
    <w:lvl w:ilvl="0" w:tplc="F0FA3FF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E334C"/>
    <w:multiLevelType w:val="hybridMultilevel"/>
    <w:tmpl w:val="3E92DD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365ABE"/>
    <w:multiLevelType w:val="hybridMultilevel"/>
    <w:tmpl w:val="980A3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322162"/>
    <w:multiLevelType w:val="hybridMultilevel"/>
    <w:tmpl w:val="47F60B90"/>
    <w:lvl w:ilvl="0" w:tplc="60CE14A4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7">
    <w:nsid w:val="1D3F2056"/>
    <w:multiLevelType w:val="hybridMultilevel"/>
    <w:tmpl w:val="7B248D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2A3510"/>
    <w:multiLevelType w:val="hybridMultilevel"/>
    <w:tmpl w:val="AAB45EAA"/>
    <w:lvl w:ilvl="0" w:tplc="F0FA3FF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892B07"/>
    <w:multiLevelType w:val="multilevel"/>
    <w:tmpl w:val="7C4A85C2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8D1669"/>
    <w:multiLevelType w:val="hybridMultilevel"/>
    <w:tmpl w:val="F8AC75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9C0AE5"/>
    <w:multiLevelType w:val="hybridMultilevel"/>
    <w:tmpl w:val="2BFA8B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860CA"/>
    <w:multiLevelType w:val="multilevel"/>
    <w:tmpl w:val="FFAC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EA1FF3"/>
    <w:multiLevelType w:val="multilevel"/>
    <w:tmpl w:val="63D43144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E7276E"/>
    <w:multiLevelType w:val="multilevel"/>
    <w:tmpl w:val="AAB45EAA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2A2081"/>
    <w:multiLevelType w:val="hybridMultilevel"/>
    <w:tmpl w:val="D7243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203BB6"/>
    <w:multiLevelType w:val="hybridMultilevel"/>
    <w:tmpl w:val="E01E8A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767C3B"/>
    <w:multiLevelType w:val="hybridMultilevel"/>
    <w:tmpl w:val="4DA290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712454"/>
    <w:multiLevelType w:val="hybridMultilevel"/>
    <w:tmpl w:val="48B0D8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7B23348"/>
    <w:multiLevelType w:val="hybridMultilevel"/>
    <w:tmpl w:val="353CBA1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47BE0E0A"/>
    <w:multiLevelType w:val="multilevel"/>
    <w:tmpl w:val="980A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031DF4"/>
    <w:multiLevelType w:val="hybridMultilevel"/>
    <w:tmpl w:val="A328D3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5FD07E5"/>
    <w:multiLevelType w:val="hybridMultilevel"/>
    <w:tmpl w:val="1BAC052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6BD6A62"/>
    <w:multiLevelType w:val="hybridMultilevel"/>
    <w:tmpl w:val="17A22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4B7B75"/>
    <w:multiLevelType w:val="hybridMultilevel"/>
    <w:tmpl w:val="623E3C1E"/>
    <w:lvl w:ilvl="0" w:tplc="79B6DA04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25">
    <w:nsid w:val="598801DA"/>
    <w:multiLevelType w:val="hybridMultilevel"/>
    <w:tmpl w:val="A356939E"/>
    <w:lvl w:ilvl="0" w:tplc="9AEA7796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6">
    <w:nsid w:val="59F67D05"/>
    <w:multiLevelType w:val="hybridMultilevel"/>
    <w:tmpl w:val="EAB6E096"/>
    <w:lvl w:ilvl="0" w:tplc="0409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7">
    <w:nsid w:val="5B1918BD"/>
    <w:multiLevelType w:val="hybridMultilevel"/>
    <w:tmpl w:val="E196F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115C8D"/>
    <w:multiLevelType w:val="hybridMultilevel"/>
    <w:tmpl w:val="91BE9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52D465C"/>
    <w:multiLevelType w:val="hybridMultilevel"/>
    <w:tmpl w:val="0C58C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EB3468"/>
    <w:multiLevelType w:val="hybridMultilevel"/>
    <w:tmpl w:val="63D43144"/>
    <w:lvl w:ilvl="0" w:tplc="F0FA3FF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4B7794"/>
    <w:multiLevelType w:val="hybridMultilevel"/>
    <w:tmpl w:val="B3987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AE5A9B"/>
    <w:multiLevelType w:val="hybridMultilevel"/>
    <w:tmpl w:val="459CFA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F8F027F"/>
    <w:multiLevelType w:val="hybridMultilevel"/>
    <w:tmpl w:val="C9E4B61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08B4BAB"/>
    <w:multiLevelType w:val="hybridMultilevel"/>
    <w:tmpl w:val="303A7F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148358A"/>
    <w:multiLevelType w:val="hybridMultilevel"/>
    <w:tmpl w:val="FFAC3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01031F"/>
    <w:multiLevelType w:val="hybridMultilevel"/>
    <w:tmpl w:val="EACE8D54"/>
    <w:lvl w:ilvl="0" w:tplc="98B856B6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7">
    <w:nsid w:val="774F5167"/>
    <w:multiLevelType w:val="hybridMultilevel"/>
    <w:tmpl w:val="5818F87E"/>
    <w:lvl w:ilvl="0" w:tplc="3B9E6E48">
      <w:start w:val="1"/>
      <w:numFmt w:val="thaiNumbers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8">
    <w:nsid w:val="77D461AE"/>
    <w:multiLevelType w:val="hybridMultilevel"/>
    <w:tmpl w:val="5892484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AD346DC"/>
    <w:multiLevelType w:val="hybridMultilevel"/>
    <w:tmpl w:val="852213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FC3239"/>
    <w:multiLevelType w:val="hybridMultilevel"/>
    <w:tmpl w:val="F50A0BFC"/>
    <w:lvl w:ilvl="0" w:tplc="6810870A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26"/>
  </w:num>
  <w:num w:numId="5">
    <w:abstractNumId w:val="20"/>
  </w:num>
  <w:num w:numId="6">
    <w:abstractNumId w:val="23"/>
  </w:num>
  <w:num w:numId="7">
    <w:abstractNumId w:val="8"/>
  </w:num>
  <w:num w:numId="8">
    <w:abstractNumId w:val="14"/>
  </w:num>
  <w:num w:numId="9">
    <w:abstractNumId w:val="35"/>
  </w:num>
  <w:num w:numId="10">
    <w:abstractNumId w:val="12"/>
  </w:num>
  <w:num w:numId="11">
    <w:abstractNumId w:val="39"/>
  </w:num>
  <w:num w:numId="12">
    <w:abstractNumId w:val="11"/>
  </w:num>
  <w:num w:numId="13">
    <w:abstractNumId w:val="30"/>
  </w:num>
  <w:num w:numId="14">
    <w:abstractNumId w:val="13"/>
  </w:num>
  <w:num w:numId="15">
    <w:abstractNumId w:val="31"/>
  </w:num>
  <w:num w:numId="16">
    <w:abstractNumId w:val="27"/>
  </w:num>
  <w:num w:numId="17">
    <w:abstractNumId w:val="15"/>
  </w:num>
  <w:num w:numId="18">
    <w:abstractNumId w:val="3"/>
  </w:num>
  <w:num w:numId="19">
    <w:abstractNumId w:val="9"/>
  </w:num>
  <w:num w:numId="20">
    <w:abstractNumId w:val="29"/>
  </w:num>
  <w:num w:numId="21">
    <w:abstractNumId w:val="24"/>
  </w:num>
  <w:num w:numId="22">
    <w:abstractNumId w:val="25"/>
  </w:num>
  <w:num w:numId="23">
    <w:abstractNumId w:val="16"/>
  </w:num>
  <w:num w:numId="24">
    <w:abstractNumId w:val="28"/>
  </w:num>
  <w:num w:numId="25">
    <w:abstractNumId w:val="7"/>
  </w:num>
  <w:num w:numId="26">
    <w:abstractNumId w:val="4"/>
  </w:num>
  <w:num w:numId="27">
    <w:abstractNumId w:val="10"/>
  </w:num>
  <w:num w:numId="28">
    <w:abstractNumId w:val="1"/>
  </w:num>
  <w:num w:numId="29">
    <w:abstractNumId w:val="21"/>
  </w:num>
  <w:num w:numId="30">
    <w:abstractNumId w:val="38"/>
  </w:num>
  <w:num w:numId="31">
    <w:abstractNumId w:val="34"/>
  </w:num>
  <w:num w:numId="32">
    <w:abstractNumId w:val="22"/>
  </w:num>
  <w:num w:numId="33">
    <w:abstractNumId w:val="33"/>
  </w:num>
  <w:num w:numId="34">
    <w:abstractNumId w:val="17"/>
  </w:num>
  <w:num w:numId="35">
    <w:abstractNumId w:val="32"/>
  </w:num>
  <w:num w:numId="36">
    <w:abstractNumId w:val="18"/>
  </w:num>
  <w:num w:numId="37">
    <w:abstractNumId w:val="36"/>
  </w:num>
  <w:num w:numId="38">
    <w:abstractNumId w:val="6"/>
  </w:num>
  <w:num w:numId="39">
    <w:abstractNumId w:val="37"/>
  </w:num>
  <w:num w:numId="40">
    <w:abstractNumId w:val="4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19"/>
    <w:rsid w:val="00002949"/>
    <w:rsid w:val="0001129C"/>
    <w:rsid w:val="00016900"/>
    <w:rsid w:val="00021ED6"/>
    <w:rsid w:val="00023C9F"/>
    <w:rsid w:val="00034600"/>
    <w:rsid w:val="00043E92"/>
    <w:rsid w:val="000440DF"/>
    <w:rsid w:val="000453EB"/>
    <w:rsid w:val="00056F7E"/>
    <w:rsid w:val="000620E3"/>
    <w:rsid w:val="00063E9D"/>
    <w:rsid w:val="00064A3D"/>
    <w:rsid w:val="000752D9"/>
    <w:rsid w:val="00077246"/>
    <w:rsid w:val="000805F5"/>
    <w:rsid w:val="00083653"/>
    <w:rsid w:val="000906C3"/>
    <w:rsid w:val="000956E9"/>
    <w:rsid w:val="000B4D15"/>
    <w:rsid w:val="000C4435"/>
    <w:rsid w:val="000C59FA"/>
    <w:rsid w:val="000E069F"/>
    <w:rsid w:val="000E34DA"/>
    <w:rsid w:val="000E6D72"/>
    <w:rsid w:val="000F0F89"/>
    <w:rsid w:val="000F1F32"/>
    <w:rsid w:val="000F1F3F"/>
    <w:rsid w:val="000F239F"/>
    <w:rsid w:val="000F295D"/>
    <w:rsid w:val="000F2B15"/>
    <w:rsid w:val="000F334A"/>
    <w:rsid w:val="000F6156"/>
    <w:rsid w:val="00103543"/>
    <w:rsid w:val="0010444C"/>
    <w:rsid w:val="00105E41"/>
    <w:rsid w:val="00110F0C"/>
    <w:rsid w:val="00112EEF"/>
    <w:rsid w:val="00113AAF"/>
    <w:rsid w:val="00115C66"/>
    <w:rsid w:val="00116A16"/>
    <w:rsid w:val="00116F28"/>
    <w:rsid w:val="00117388"/>
    <w:rsid w:val="001204C2"/>
    <w:rsid w:val="0012284E"/>
    <w:rsid w:val="00122D59"/>
    <w:rsid w:val="001231BD"/>
    <w:rsid w:val="001250F3"/>
    <w:rsid w:val="00126E52"/>
    <w:rsid w:val="00130432"/>
    <w:rsid w:val="00133B58"/>
    <w:rsid w:val="00137B71"/>
    <w:rsid w:val="001410CD"/>
    <w:rsid w:val="00142002"/>
    <w:rsid w:val="00150DC2"/>
    <w:rsid w:val="00151EB7"/>
    <w:rsid w:val="0015250B"/>
    <w:rsid w:val="00153291"/>
    <w:rsid w:val="00154FA2"/>
    <w:rsid w:val="001574FA"/>
    <w:rsid w:val="001600C1"/>
    <w:rsid w:val="0016210B"/>
    <w:rsid w:val="0016584E"/>
    <w:rsid w:val="00165C64"/>
    <w:rsid w:val="00167826"/>
    <w:rsid w:val="00167BCF"/>
    <w:rsid w:val="00176B08"/>
    <w:rsid w:val="0019252A"/>
    <w:rsid w:val="001A1ABB"/>
    <w:rsid w:val="001B39EA"/>
    <w:rsid w:val="001B3CF1"/>
    <w:rsid w:val="001C479A"/>
    <w:rsid w:val="001C67BF"/>
    <w:rsid w:val="001D16D4"/>
    <w:rsid w:val="001D4CDB"/>
    <w:rsid w:val="001D66C0"/>
    <w:rsid w:val="001E014A"/>
    <w:rsid w:val="001E4694"/>
    <w:rsid w:val="001F0333"/>
    <w:rsid w:val="001F4369"/>
    <w:rsid w:val="001F6072"/>
    <w:rsid w:val="001F639B"/>
    <w:rsid w:val="001F7051"/>
    <w:rsid w:val="002031E8"/>
    <w:rsid w:val="002034D8"/>
    <w:rsid w:val="002055D0"/>
    <w:rsid w:val="00210707"/>
    <w:rsid w:val="002229F9"/>
    <w:rsid w:val="00226878"/>
    <w:rsid w:val="00227A63"/>
    <w:rsid w:val="002308FE"/>
    <w:rsid w:val="00235668"/>
    <w:rsid w:val="00235FF1"/>
    <w:rsid w:val="0023620A"/>
    <w:rsid w:val="0024206F"/>
    <w:rsid w:val="00243856"/>
    <w:rsid w:val="00247707"/>
    <w:rsid w:val="00247F26"/>
    <w:rsid w:val="00251F6F"/>
    <w:rsid w:val="00253728"/>
    <w:rsid w:val="00253FFF"/>
    <w:rsid w:val="002552B3"/>
    <w:rsid w:val="00255A08"/>
    <w:rsid w:val="00256423"/>
    <w:rsid w:val="00265EEE"/>
    <w:rsid w:val="00270DF8"/>
    <w:rsid w:val="00273251"/>
    <w:rsid w:val="002735D3"/>
    <w:rsid w:val="00273D1F"/>
    <w:rsid w:val="00274E07"/>
    <w:rsid w:val="00275416"/>
    <w:rsid w:val="0027552E"/>
    <w:rsid w:val="00285BDF"/>
    <w:rsid w:val="00291697"/>
    <w:rsid w:val="00292195"/>
    <w:rsid w:val="00292DDB"/>
    <w:rsid w:val="00293401"/>
    <w:rsid w:val="00295BE5"/>
    <w:rsid w:val="002A02E3"/>
    <w:rsid w:val="002A0EEF"/>
    <w:rsid w:val="002A1E24"/>
    <w:rsid w:val="002A35C6"/>
    <w:rsid w:val="002A39C3"/>
    <w:rsid w:val="002A3BB5"/>
    <w:rsid w:val="002A422A"/>
    <w:rsid w:val="002A4C1C"/>
    <w:rsid w:val="002A529F"/>
    <w:rsid w:val="002B21BF"/>
    <w:rsid w:val="002B6EBD"/>
    <w:rsid w:val="002C1363"/>
    <w:rsid w:val="002C1E0D"/>
    <w:rsid w:val="002C5F21"/>
    <w:rsid w:val="002C77B8"/>
    <w:rsid w:val="002D3A2E"/>
    <w:rsid w:val="002E06F0"/>
    <w:rsid w:val="002E33B6"/>
    <w:rsid w:val="002E5F33"/>
    <w:rsid w:val="002F1722"/>
    <w:rsid w:val="002F3528"/>
    <w:rsid w:val="002F5893"/>
    <w:rsid w:val="002F6683"/>
    <w:rsid w:val="0030223F"/>
    <w:rsid w:val="003042C8"/>
    <w:rsid w:val="0031131B"/>
    <w:rsid w:val="00317DF3"/>
    <w:rsid w:val="0032253B"/>
    <w:rsid w:val="00326D39"/>
    <w:rsid w:val="003271BA"/>
    <w:rsid w:val="00331D0D"/>
    <w:rsid w:val="00335A27"/>
    <w:rsid w:val="00340103"/>
    <w:rsid w:val="00346250"/>
    <w:rsid w:val="003506B0"/>
    <w:rsid w:val="00353119"/>
    <w:rsid w:val="00364986"/>
    <w:rsid w:val="00365E6A"/>
    <w:rsid w:val="00376B08"/>
    <w:rsid w:val="003802FB"/>
    <w:rsid w:val="00385F99"/>
    <w:rsid w:val="00393448"/>
    <w:rsid w:val="00397F37"/>
    <w:rsid w:val="003A081A"/>
    <w:rsid w:val="003A09FF"/>
    <w:rsid w:val="003A1133"/>
    <w:rsid w:val="003A2549"/>
    <w:rsid w:val="003A3729"/>
    <w:rsid w:val="003A48F9"/>
    <w:rsid w:val="003A4BAC"/>
    <w:rsid w:val="003A5E90"/>
    <w:rsid w:val="003B0F31"/>
    <w:rsid w:val="003B0F33"/>
    <w:rsid w:val="003B2272"/>
    <w:rsid w:val="003B3C98"/>
    <w:rsid w:val="003C30C0"/>
    <w:rsid w:val="003D18E3"/>
    <w:rsid w:val="003D2810"/>
    <w:rsid w:val="003D28C0"/>
    <w:rsid w:val="003D4CB6"/>
    <w:rsid w:val="003D6F49"/>
    <w:rsid w:val="003F2176"/>
    <w:rsid w:val="003F300C"/>
    <w:rsid w:val="003F4FCC"/>
    <w:rsid w:val="003F7D76"/>
    <w:rsid w:val="00402511"/>
    <w:rsid w:val="00410355"/>
    <w:rsid w:val="00411AC7"/>
    <w:rsid w:val="00416A05"/>
    <w:rsid w:val="004203BB"/>
    <w:rsid w:val="0042261D"/>
    <w:rsid w:val="00423FA4"/>
    <w:rsid w:val="0042518A"/>
    <w:rsid w:val="0043194B"/>
    <w:rsid w:val="0043380E"/>
    <w:rsid w:val="00434D08"/>
    <w:rsid w:val="0044123E"/>
    <w:rsid w:val="00443E8E"/>
    <w:rsid w:val="0045162F"/>
    <w:rsid w:val="00453A49"/>
    <w:rsid w:val="0045512E"/>
    <w:rsid w:val="00456300"/>
    <w:rsid w:val="00457AE3"/>
    <w:rsid w:val="0046294C"/>
    <w:rsid w:val="004649E5"/>
    <w:rsid w:val="00471D4A"/>
    <w:rsid w:val="00475E6C"/>
    <w:rsid w:val="00476F28"/>
    <w:rsid w:val="004770E1"/>
    <w:rsid w:val="00490481"/>
    <w:rsid w:val="004A0751"/>
    <w:rsid w:val="004B0805"/>
    <w:rsid w:val="004B085C"/>
    <w:rsid w:val="004B7465"/>
    <w:rsid w:val="004B77FB"/>
    <w:rsid w:val="004C1844"/>
    <w:rsid w:val="004F4EBE"/>
    <w:rsid w:val="00500C12"/>
    <w:rsid w:val="005016C9"/>
    <w:rsid w:val="0050210A"/>
    <w:rsid w:val="00502A2A"/>
    <w:rsid w:val="00505F9D"/>
    <w:rsid w:val="00506A98"/>
    <w:rsid w:val="00512FC0"/>
    <w:rsid w:val="00515674"/>
    <w:rsid w:val="00516EDC"/>
    <w:rsid w:val="00520764"/>
    <w:rsid w:val="00523076"/>
    <w:rsid w:val="00526E6D"/>
    <w:rsid w:val="00546F81"/>
    <w:rsid w:val="00547876"/>
    <w:rsid w:val="00555CDA"/>
    <w:rsid w:val="005560F3"/>
    <w:rsid w:val="00562221"/>
    <w:rsid w:val="00563DE0"/>
    <w:rsid w:val="005769AB"/>
    <w:rsid w:val="00577C26"/>
    <w:rsid w:val="005810AC"/>
    <w:rsid w:val="00592A4E"/>
    <w:rsid w:val="005A006E"/>
    <w:rsid w:val="005A0D60"/>
    <w:rsid w:val="005A18C9"/>
    <w:rsid w:val="005A1DA2"/>
    <w:rsid w:val="005A77C1"/>
    <w:rsid w:val="005B326E"/>
    <w:rsid w:val="005B7A00"/>
    <w:rsid w:val="005C28DD"/>
    <w:rsid w:val="005C6AF9"/>
    <w:rsid w:val="005D1F27"/>
    <w:rsid w:val="005D4336"/>
    <w:rsid w:val="005D560E"/>
    <w:rsid w:val="005D5758"/>
    <w:rsid w:val="005F1F6D"/>
    <w:rsid w:val="0060207A"/>
    <w:rsid w:val="006038B8"/>
    <w:rsid w:val="00605223"/>
    <w:rsid w:val="00606355"/>
    <w:rsid w:val="00606981"/>
    <w:rsid w:val="00607C39"/>
    <w:rsid w:val="00607CB7"/>
    <w:rsid w:val="00610AFB"/>
    <w:rsid w:val="00610FBB"/>
    <w:rsid w:val="00617F05"/>
    <w:rsid w:val="00627CE8"/>
    <w:rsid w:val="006302CD"/>
    <w:rsid w:val="00643AA0"/>
    <w:rsid w:val="00645CF1"/>
    <w:rsid w:val="0064627B"/>
    <w:rsid w:val="006465F5"/>
    <w:rsid w:val="006548E0"/>
    <w:rsid w:val="00662D0B"/>
    <w:rsid w:val="0066680E"/>
    <w:rsid w:val="00677360"/>
    <w:rsid w:val="00677EB5"/>
    <w:rsid w:val="00680ED1"/>
    <w:rsid w:val="00682D3F"/>
    <w:rsid w:val="00683135"/>
    <w:rsid w:val="00685D44"/>
    <w:rsid w:val="00686050"/>
    <w:rsid w:val="00691EE8"/>
    <w:rsid w:val="00694F9C"/>
    <w:rsid w:val="006974E6"/>
    <w:rsid w:val="006A072A"/>
    <w:rsid w:val="006A1281"/>
    <w:rsid w:val="006A2B2F"/>
    <w:rsid w:val="006A573E"/>
    <w:rsid w:val="006A6C54"/>
    <w:rsid w:val="006A6CA1"/>
    <w:rsid w:val="006A7463"/>
    <w:rsid w:val="006B0A9F"/>
    <w:rsid w:val="006B6A89"/>
    <w:rsid w:val="006C3831"/>
    <w:rsid w:val="006D1320"/>
    <w:rsid w:val="006D1613"/>
    <w:rsid w:val="006D3428"/>
    <w:rsid w:val="006D4253"/>
    <w:rsid w:val="006D72EE"/>
    <w:rsid w:val="006E3845"/>
    <w:rsid w:val="006E70E0"/>
    <w:rsid w:val="006E7C9F"/>
    <w:rsid w:val="006F102B"/>
    <w:rsid w:val="006F14F5"/>
    <w:rsid w:val="006F1AF5"/>
    <w:rsid w:val="006F3DEB"/>
    <w:rsid w:val="006F7684"/>
    <w:rsid w:val="0070649E"/>
    <w:rsid w:val="00706BAD"/>
    <w:rsid w:val="00720BA7"/>
    <w:rsid w:val="00723E74"/>
    <w:rsid w:val="007345DF"/>
    <w:rsid w:val="00736761"/>
    <w:rsid w:val="00737545"/>
    <w:rsid w:val="007429C9"/>
    <w:rsid w:val="00742B96"/>
    <w:rsid w:val="00743CC3"/>
    <w:rsid w:val="00744CA5"/>
    <w:rsid w:val="00747645"/>
    <w:rsid w:val="00751FC0"/>
    <w:rsid w:val="00766E34"/>
    <w:rsid w:val="00766EBF"/>
    <w:rsid w:val="0076731D"/>
    <w:rsid w:val="00773F24"/>
    <w:rsid w:val="00777E18"/>
    <w:rsid w:val="00785180"/>
    <w:rsid w:val="007872A9"/>
    <w:rsid w:val="00791096"/>
    <w:rsid w:val="00791433"/>
    <w:rsid w:val="00791EEF"/>
    <w:rsid w:val="00793D16"/>
    <w:rsid w:val="007957C6"/>
    <w:rsid w:val="007A0057"/>
    <w:rsid w:val="007A18A3"/>
    <w:rsid w:val="007A4B6C"/>
    <w:rsid w:val="007B167B"/>
    <w:rsid w:val="007B3A89"/>
    <w:rsid w:val="007B3D22"/>
    <w:rsid w:val="007C35A0"/>
    <w:rsid w:val="007C3B5A"/>
    <w:rsid w:val="007D4EC2"/>
    <w:rsid w:val="007E6D6E"/>
    <w:rsid w:val="007F1572"/>
    <w:rsid w:val="007F2916"/>
    <w:rsid w:val="008014E1"/>
    <w:rsid w:val="00802F7B"/>
    <w:rsid w:val="00802F8D"/>
    <w:rsid w:val="00803A38"/>
    <w:rsid w:val="008111B1"/>
    <w:rsid w:val="00815539"/>
    <w:rsid w:val="00822833"/>
    <w:rsid w:val="008268A7"/>
    <w:rsid w:val="008305B0"/>
    <w:rsid w:val="00834649"/>
    <w:rsid w:val="00835EE3"/>
    <w:rsid w:val="008426B8"/>
    <w:rsid w:val="00846D0A"/>
    <w:rsid w:val="00851215"/>
    <w:rsid w:val="008518E7"/>
    <w:rsid w:val="00867449"/>
    <w:rsid w:val="0087167D"/>
    <w:rsid w:val="00873D61"/>
    <w:rsid w:val="008824C9"/>
    <w:rsid w:val="00884BC5"/>
    <w:rsid w:val="00884F11"/>
    <w:rsid w:val="008863A9"/>
    <w:rsid w:val="00886CF1"/>
    <w:rsid w:val="00893A3E"/>
    <w:rsid w:val="00897FF3"/>
    <w:rsid w:val="008A5A7E"/>
    <w:rsid w:val="008B5E9C"/>
    <w:rsid w:val="008C11B5"/>
    <w:rsid w:val="008C63E0"/>
    <w:rsid w:val="008D07C0"/>
    <w:rsid w:val="008D1508"/>
    <w:rsid w:val="008D4680"/>
    <w:rsid w:val="008E0742"/>
    <w:rsid w:val="008E0944"/>
    <w:rsid w:val="008E7CFB"/>
    <w:rsid w:val="008F1887"/>
    <w:rsid w:val="008F2810"/>
    <w:rsid w:val="008F2F05"/>
    <w:rsid w:val="008F4984"/>
    <w:rsid w:val="008F64C3"/>
    <w:rsid w:val="008F6656"/>
    <w:rsid w:val="008F6AFE"/>
    <w:rsid w:val="00903583"/>
    <w:rsid w:val="00903EB8"/>
    <w:rsid w:val="00904847"/>
    <w:rsid w:val="00906368"/>
    <w:rsid w:val="009107A1"/>
    <w:rsid w:val="00912979"/>
    <w:rsid w:val="00914C9D"/>
    <w:rsid w:val="00916FDF"/>
    <w:rsid w:val="009216C2"/>
    <w:rsid w:val="009315C6"/>
    <w:rsid w:val="009319E6"/>
    <w:rsid w:val="00932B7F"/>
    <w:rsid w:val="009334BC"/>
    <w:rsid w:val="00935D7E"/>
    <w:rsid w:val="00940FC6"/>
    <w:rsid w:val="00941C72"/>
    <w:rsid w:val="00942ADB"/>
    <w:rsid w:val="009454F9"/>
    <w:rsid w:val="009469BE"/>
    <w:rsid w:val="00952594"/>
    <w:rsid w:val="00954A79"/>
    <w:rsid w:val="00954B58"/>
    <w:rsid w:val="00963A67"/>
    <w:rsid w:val="009757D8"/>
    <w:rsid w:val="009761C6"/>
    <w:rsid w:val="009772E3"/>
    <w:rsid w:val="00980BF5"/>
    <w:rsid w:val="009A05D6"/>
    <w:rsid w:val="009A50A0"/>
    <w:rsid w:val="009B0896"/>
    <w:rsid w:val="009B2D10"/>
    <w:rsid w:val="009B38F2"/>
    <w:rsid w:val="009B4E85"/>
    <w:rsid w:val="009B72EB"/>
    <w:rsid w:val="009C20A8"/>
    <w:rsid w:val="009C307A"/>
    <w:rsid w:val="009C467C"/>
    <w:rsid w:val="009C4E40"/>
    <w:rsid w:val="009C6C6E"/>
    <w:rsid w:val="009C7FAF"/>
    <w:rsid w:val="009E0034"/>
    <w:rsid w:val="009E774B"/>
    <w:rsid w:val="009F0D47"/>
    <w:rsid w:val="009F120F"/>
    <w:rsid w:val="009F5087"/>
    <w:rsid w:val="00A00423"/>
    <w:rsid w:val="00A012C6"/>
    <w:rsid w:val="00A03314"/>
    <w:rsid w:val="00A04FDB"/>
    <w:rsid w:val="00A10190"/>
    <w:rsid w:val="00A12241"/>
    <w:rsid w:val="00A13985"/>
    <w:rsid w:val="00A15A4A"/>
    <w:rsid w:val="00A178A0"/>
    <w:rsid w:val="00A20988"/>
    <w:rsid w:val="00A269AE"/>
    <w:rsid w:val="00A319DD"/>
    <w:rsid w:val="00A33D96"/>
    <w:rsid w:val="00A416F1"/>
    <w:rsid w:val="00A41A2A"/>
    <w:rsid w:val="00A440D1"/>
    <w:rsid w:val="00A45018"/>
    <w:rsid w:val="00A45982"/>
    <w:rsid w:val="00A46180"/>
    <w:rsid w:val="00A478A2"/>
    <w:rsid w:val="00A5122B"/>
    <w:rsid w:val="00A52716"/>
    <w:rsid w:val="00A528E3"/>
    <w:rsid w:val="00A52D85"/>
    <w:rsid w:val="00A53666"/>
    <w:rsid w:val="00A55DC7"/>
    <w:rsid w:val="00A56078"/>
    <w:rsid w:val="00A57AA1"/>
    <w:rsid w:val="00A57ADF"/>
    <w:rsid w:val="00A6059F"/>
    <w:rsid w:val="00A635EC"/>
    <w:rsid w:val="00A665FD"/>
    <w:rsid w:val="00A70995"/>
    <w:rsid w:val="00A714C5"/>
    <w:rsid w:val="00A745A3"/>
    <w:rsid w:val="00A84CAC"/>
    <w:rsid w:val="00A97263"/>
    <w:rsid w:val="00AA0953"/>
    <w:rsid w:val="00AA0AA9"/>
    <w:rsid w:val="00AA1422"/>
    <w:rsid w:val="00AB0D39"/>
    <w:rsid w:val="00AB1320"/>
    <w:rsid w:val="00AB18C0"/>
    <w:rsid w:val="00AB35DB"/>
    <w:rsid w:val="00AB4AB2"/>
    <w:rsid w:val="00AB5A83"/>
    <w:rsid w:val="00AC539E"/>
    <w:rsid w:val="00AC77F1"/>
    <w:rsid w:val="00AD13D6"/>
    <w:rsid w:val="00AD276A"/>
    <w:rsid w:val="00AD5F5A"/>
    <w:rsid w:val="00AD7802"/>
    <w:rsid w:val="00AE2EBF"/>
    <w:rsid w:val="00AE415B"/>
    <w:rsid w:val="00AE4BEA"/>
    <w:rsid w:val="00AE7AF9"/>
    <w:rsid w:val="00AF2A78"/>
    <w:rsid w:val="00AF3C45"/>
    <w:rsid w:val="00B01884"/>
    <w:rsid w:val="00B034C4"/>
    <w:rsid w:val="00B058E1"/>
    <w:rsid w:val="00B11DD2"/>
    <w:rsid w:val="00B150E0"/>
    <w:rsid w:val="00B22277"/>
    <w:rsid w:val="00B22643"/>
    <w:rsid w:val="00B32B72"/>
    <w:rsid w:val="00B3548E"/>
    <w:rsid w:val="00B35D5B"/>
    <w:rsid w:val="00B41BF9"/>
    <w:rsid w:val="00B4763C"/>
    <w:rsid w:val="00B52917"/>
    <w:rsid w:val="00B529B7"/>
    <w:rsid w:val="00B5479B"/>
    <w:rsid w:val="00B561D0"/>
    <w:rsid w:val="00B57DCD"/>
    <w:rsid w:val="00B6145D"/>
    <w:rsid w:val="00B61B2C"/>
    <w:rsid w:val="00B62A80"/>
    <w:rsid w:val="00B74B41"/>
    <w:rsid w:val="00B74CA4"/>
    <w:rsid w:val="00B76D95"/>
    <w:rsid w:val="00B823F1"/>
    <w:rsid w:val="00B851AF"/>
    <w:rsid w:val="00B85ED6"/>
    <w:rsid w:val="00B86B32"/>
    <w:rsid w:val="00B9335F"/>
    <w:rsid w:val="00B95957"/>
    <w:rsid w:val="00BA10AD"/>
    <w:rsid w:val="00BB54A1"/>
    <w:rsid w:val="00BB7245"/>
    <w:rsid w:val="00BC3786"/>
    <w:rsid w:val="00BC4D11"/>
    <w:rsid w:val="00BD05C5"/>
    <w:rsid w:val="00BD19E5"/>
    <w:rsid w:val="00BD1D29"/>
    <w:rsid w:val="00BE0BC2"/>
    <w:rsid w:val="00BE0EDC"/>
    <w:rsid w:val="00BE19CC"/>
    <w:rsid w:val="00BE5628"/>
    <w:rsid w:val="00BF033A"/>
    <w:rsid w:val="00BF092D"/>
    <w:rsid w:val="00BF6CE4"/>
    <w:rsid w:val="00C001D1"/>
    <w:rsid w:val="00C007D7"/>
    <w:rsid w:val="00C10B15"/>
    <w:rsid w:val="00C10DB6"/>
    <w:rsid w:val="00C125AF"/>
    <w:rsid w:val="00C13756"/>
    <w:rsid w:val="00C13A66"/>
    <w:rsid w:val="00C16D52"/>
    <w:rsid w:val="00C277C6"/>
    <w:rsid w:val="00C30849"/>
    <w:rsid w:val="00C31857"/>
    <w:rsid w:val="00C326E5"/>
    <w:rsid w:val="00C34662"/>
    <w:rsid w:val="00C3631E"/>
    <w:rsid w:val="00C37228"/>
    <w:rsid w:val="00C40DEE"/>
    <w:rsid w:val="00C41972"/>
    <w:rsid w:val="00C41C50"/>
    <w:rsid w:val="00C41FF8"/>
    <w:rsid w:val="00C43723"/>
    <w:rsid w:val="00C53105"/>
    <w:rsid w:val="00C56A4A"/>
    <w:rsid w:val="00C57BA2"/>
    <w:rsid w:val="00C64D00"/>
    <w:rsid w:val="00C6533E"/>
    <w:rsid w:val="00C74A32"/>
    <w:rsid w:val="00C80CFC"/>
    <w:rsid w:val="00C91280"/>
    <w:rsid w:val="00C97C58"/>
    <w:rsid w:val="00CA19E1"/>
    <w:rsid w:val="00CA217B"/>
    <w:rsid w:val="00CA38FA"/>
    <w:rsid w:val="00CA674F"/>
    <w:rsid w:val="00CB381E"/>
    <w:rsid w:val="00CB51DF"/>
    <w:rsid w:val="00CD2D57"/>
    <w:rsid w:val="00CD7146"/>
    <w:rsid w:val="00CE72ED"/>
    <w:rsid w:val="00CE7BC4"/>
    <w:rsid w:val="00CF1FEC"/>
    <w:rsid w:val="00CF70CE"/>
    <w:rsid w:val="00D0105D"/>
    <w:rsid w:val="00D010C3"/>
    <w:rsid w:val="00D0708E"/>
    <w:rsid w:val="00D103B4"/>
    <w:rsid w:val="00D21521"/>
    <w:rsid w:val="00D21930"/>
    <w:rsid w:val="00D2764E"/>
    <w:rsid w:val="00D321D2"/>
    <w:rsid w:val="00D36F38"/>
    <w:rsid w:val="00D4542C"/>
    <w:rsid w:val="00D46892"/>
    <w:rsid w:val="00D474C5"/>
    <w:rsid w:val="00D51387"/>
    <w:rsid w:val="00D5665E"/>
    <w:rsid w:val="00D636B9"/>
    <w:rsid w:val="00D70B0E"/>
    <w:rsid w:val="00D70F3F"/>
    <w:rsid w:val="00D72F36"/>
    <w:rsid w:val="00D7344A"/>
    <w:rsid w:val="00D870F3"/>
    <w:rsid w:val="00D873A4"/>
    <w:rsid w:val="00D90026"/>
    <w:rsid w:val="00D92DC0"/>
    <w:rsid w:val="00DA00DB"/>
    <w:rsid w:val="00DA29AF"/>
    <w:rsid w:val="00DA5139"/>
    <w:rsid w:val="00DA7E77"/>
    <w:rsid w:val="00DB1A3D"/>
    <w:rsid w:val="00DB2E29"/>
    <w:rsid w:val="00DB3E7D"/>
    <w:rsid w:val="00DB49FA"/>
    <w:rsid w:val="00DB77F2"/>
    <w:rsid w:val="00DC320C"/>
    <w:rsid w:val="00DD0C61"/>
    <w:rsid w:val="00DD6AA1"/>
    <w:rsid w:val="00DE0CFD"/>
    <w:rsid w:val="00DE0FD0"/>
    <w:rsid w:val="00DE26BA"/>
    <w:rsid w:val="00DE47FD"/>
    <w:rsid w:val="00DE5032"/>
    <w:rsid w:val="00DF0832"/>
    <w:rsid w:val="00DF1D52"/>
    <w:rsid w:val="00DF576B"/>
    <w:rsid w:val="00DF5EA6"/>
    <w:rsid w:val="00DF7830"/>
    <w:rsid w:val="00E0123C"/>
    <w:rsid w:val="00E06907"/>
    <w:rsid w:val="00E10396"/>
    <w:rsid w:val="00E1069F"/>
    <w:rsid w:val="00E11007"/>
    <w:rsid w:val="00E1217B"/>
    <w:rsid w:val="00E13AC1"/>
    <w:rsid w:val="00E13C77"/>
    <w:rsid w:val="00E20DA3"/>
    <w:rsid w:val="00E2614E"/>
    <w:rsid w:val="00E26ACD"/>
    <w:rsid w:val="00E30E6C"/>
    <w:rsid w:val="00E33862"/>
    <w:rsid w:val="00E34D55"/>
    <w:rsid w:val="00E36853"/>
    <w:rsid w:val="00E378B4"/>
    <w:rsid w:val="00E40379"/>
    <w:rsid w:val="00E41B06"/>
    <w:rsid w:val="00E50B0C"/>
    <w:rsid w:val="00E54312"/>
    <w:rsid w:val="00E5735A"/>
    <w:rsid w:val="00E64B6E"/>
    <w:rsid w:val="00E65792"/>
    <w:rsid w:val="00E65B1A"/>
    <w:rsid w:val="00E65E0D"/>
    <w:rsid w:val="00E65F84"/>
    <w:rsid w:val="00E6770C"/>
    <w:rsid w:val="00E70DB3"/>
    <w:rsid w:val="00E727FE"/>
    <w:rsid w:val="00E736BD"/>
    <w:rsid w:val="00E7797B"/>
    <w:rsid w:val="00E77F9E"/>
    <w:rsid w:val="00E8179E"/>
    <w:rsid w:val="00E82E67"/>
    <w:rsid w:val="00E84C06"/>
    <w:rsid w:val="00E9211E"/>
    <w:rsid w:val="00E94C73"/>
    <w:rsid w:val="00EA008C"/>
    <w:rsid w:val="00EA60DA"/>
    <w:rsid w:val="00EA69B7"/>
    <w:rsid w:val="00EA7A0C"/>
    <w:rsid w:val="00EB1366"/>
    <w:rsid w:val="00EB181E"/>
    <w:rsid w:val="00EB188D"/>
    <w:rsid w:val="00EB2563"/>
    <w:rsid w:val="00EB25F6"/>
    <w:rsid w:val="00EB2CC2"/>
    <w:rsid w:val="00EB4777"/>
    <w:rsid w:val="00EB5595"/>
    <w:rsid w:val="00EB7319"/>
    <w:rsid w:val="00EC049B"/>
    <w:rsid w:val="00EC083C"/>
    <w:rsid w:val="00EC1BB1"/>
    <w:rsid w:val="00EC4020"/>
    <w:rsid w:val="00EC5415"/>
    <w:rsid w:val="00EC7A7F"/>
    <w:rsid w:val="00ED0C23"/>
    <w:rsid w:val="00ED2511"/>
    <w:rsid w:val="00ED3445"/>
    <w:rsid w:val="00ED4218"/>
    <w:rsid w:val="00ED4EF1"/>
    <w:rsid w:val="00ED58A0"/>
    <w:rsid w:val="00EE3970"/>
    <w:rsid w:val="00EE478E"/>
    <w:rsid w:val="00EF0ADB"/>
    <w:rsid w:val="00EF422C"/>
    <w:rsid w:val="00EF67FF"/>
    <w:rsid w:val="00EF7B2D"/>
    <w:rsid w:val="00EF7C78"/>
    <w:rsid w:val="00EF7DFD"/>
    <w:rsid w:val="00F03509"/>
    <w:rsid w:val="00F0666D"/>
    <w:rsid w:val="00F06CDC"/>
    <w:rsid w:val="00F122B0"/>
    <w:rsid w:val="00F15356"/>
    <w:rsid w:val="00F4049E"/>
    <w:rsid w:val="00F54BC1"/>
    <w:rsid w:val="00F55675"/>
    <w:rsid w:val="00F567F0"/>
    <w:rsid w:val="00F615A5"/>
    <w:rsid w:val="00F61A57"/>
    <w:rsid w:val="00F6361C"/>
    <w:rsid w:val="00F80CE0"/>
    <w:rsid w:val="00F85212"/>
    <w:rsid w:val="00F878B1"/>
    <w:rsid w:val="00F90222"/>
    <w:rsid w:val="00F91010"/>
    <w:rsid w:val="00F92502"/>
    <w:rsid w:val="00F92F24"/>
    <w:rsid w:val="00FA0C60"/>
    <w:rsid w:val="00FA2227"/>
    <w:rsid w:val="00FB0AB8"/>
    <w:rsid w:val="00FB443A"/>
    <w:rsid w:val="00FC38DA"/>
    <w:rsid w:val="00FC5032"/>
    <w:rsid w:val="00FC7D6F"/>
    <w:rsid w:val="00FD1CF1"/>
    <w:rsid w:val="00FD1F6D"/>
    <w:rsid w:val="00FD2A53"/>
    <w:rsid w:val="00FD461E"/>
    <w:rsid w:val="00FD4A65"/>
    <w:rsid w:val="00FD73BF"/>
    <w:rsid w:val="00FE14C9"/>
    <w:rsid w:val="00FF0CD0"/>
    <w:rsid w:val="00FF0D1C"/>
    <w:rsid w:val="00FF1AF1"/>
    <w:rsid w:val="00FF3D7F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9F"/>
    <w:rPr>
      <w:sz w:val="24"/>
      <w:szCs w:val="28"/>
    </w:rPr>
  </w:style>
  <w:style w:type="paragraph" w:styleId="1">
    <w:name w:val="heading 1"/>
    <w:basedOn w:val="a"/>
    <w:next w:val="a"/>
    <w:qFormat/>
    <w:rsid w:val="007C3B5A"/>
    <w:pPr>
      <w:keepNext/>
      <w:outlineLvl w:val="0"/>
    </w:pPr>
    <w:rPr>
      <w:rFonts w:ascii="Cordia New" w:hAnsi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36761"/>
    <w:pPr>
      <w:tabs>
        <w:tab w:val="center" w:pos="4153"/>
        <w:tab w:val="right" w:pos="8306"/>
      </w:tabs>
    </w:pPr>
    <w:rPr>
      <w:rFonts w:ascii="DilleniaDSE" w:hAnsi="DilleniaDSE"/>
      <w:sz w:val="30"/>
      <w:szCs w:val="35"/>
    </w:rPr>
  </w:style>
  <w:style w:type="character" w:styleId="a5">
    <w:name w:val="page number"/>
    <w:basedOn w:val="a0"/>
    <w:rsid w:val="00F85212"/>
  </w:style>
  <w:style w:type="paragraph" w:styleId="2">
    <w:name w:val="Body Text Indent 2"/>
    <w:basedOn w:val="a"/>
    <w:rsid w:val="006302CD"/>
    <w:pPr>
      <w:spacing w:after="120" w:line="480" w:lineRule="auto"/>
      <w:ind w:left="283"/>
    </w:pPr>
    <w:rPr>
      <w:rFonts w:ascii="Cordia New" w:eastAsia="Cordia New" w:cs="Cordia New"/>
      <w:sz w:val="28"/>
    </w:rPr>
  </w:style>
  <w:style w:type="paragraph" w:styleId="a6">
    <w:name w:val="header"/>
    <w:basedOn w:val="a"/>
    <w:link w:val="a7"/>
    <w:uiPriority w:val="99"/>
    <w:rsid w:val="00D636B9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777E18"/>
    <w:rPr>
      <w:rFonts w:ascii="Tahoma" w:hAnsi="Tahoma"/>
      <w:sz w:val="16"/>
      <w:szCs w:val="18"/>
    </w:rPr>
  </w:style>
  <w:style w:type="paragraph" w:styleId="a9">
    <w:name w:val="footnote text"/>
    <w:basedOn w:val="a"/>
    <w:link w:val="aa"/>
    <w:rsid w:val="00617F05"/>
    <w:rPr>
      <w:rFonts w:ascii="MS Sans Serif" w:hAnsi="MS Sans Serif" w:cs="Cordia New"/>
      <w:sz w:val="28"/>
    </w:rPr>
  </w:style>
  <w:style w:type="paragraph" w:styleId="ab">
    <w:name w:val="Title"/>
    <w:basedOn w:val="a"/>
    <w:qFormat/>
    <w:rsid w:val="007C3B5A"/>
    <w:pPr>
      <w:jc w:val="center"/>
    </w:pPr>
    <w:rPr>
      <w:rFonts w:ascii="Cordia New" w:hAnsi="Cordia New"/>
      <w:sz w:val="32"/>
      <w:szCs w:val="32"/>
      <w:lang w:eastAsia="zh-CN"/>
    </w:rPr>
  </w:style>
  <w:style w:type="character" w:customStyle="1" w:styleId="a7">
    <w:name w:val="หัวกระดาษ อักขระ"/>
    <w:link w:val="a6"/>
    <w:uiPriority w:val="99"/>
    <w:rsid w:val="00BF092D"/>
    <w:rPr>
      <w:sz w:val="24"/>
      <w:szCs w:val="28"/>
    </w:rPr>
  </w:style>
  <w:style w:type="character" w:customStyle="1" w:styleId="aa">
    <w:name w:val="ข้อความเชิงอรรถ อักขระ"/>
    <w:basedOn w:val="a0"/>
    <w:link w:val="a9"/>
    <w:rsid w:val="00C10DB6"/>
    <w:rPr>
      <w:rFonts w:ascii="MS Sans Serif" w:hAnsi="MS Sans Serif" w:cs="Cordia New"/>
      <w:sz w:val="28"/>
      <w:szCs w:val="28"/>
    </w:rPr>
  </w:style>
  <w:style w:type="paragraph" w:customStyle="1" w:styleId="ListParagraph1">
    <w:name w:val="List Paragraph1"/>
    <w:basedOn w:val="a"/>
    <w:qFormat/>
    <w:rsid w:val="00A52D85"/>
    <w:pPr>
      <w:ind w:left="720"/>
      <w:contextualSpacing/>
    </w:pPr>
    <w:rPr>
      <w:rFonts w:ascii="EucrosiaUPC" w:eastAsia="Cordia New" w:hAnsi="EucrosiaUPC"/>
      <w:sz w:val="36"/>
      <w:szCs w:val="45"/>
    </w:rPr>
  </w:style>
  <w:style w:type="paragraph" w:styleId="ac">
    <w:name w:val="List Paragraph"/>
    <w:basedOn w:val="a"/>
    <w:uiPriority w:val="34"/>
    <w:qFormat/>
    <w:rsid w:val="00677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9F"/>
    <w:rPr>
      <w:sz w:val="24"/>
      <w:szCs w:val="28"/>
    </w:rPr>
  </w:style>
  <w:style w:type="paragraph" w:styleId="1">
    <w:name w:val="heading 1"/>
    <w:basedOn w:val="a"/>
    <w:next w:val="a"/>
    <w:qFormat/>
    <w:rsid w:val="007C3B5A"/>
    <w:pPr>
      <w:keepNext/>
      <w:outlineLvl w:val="0"/>
    </w:pPr>
    <w:rPr>
      <w:rFonts w:ascii="Cordia New" w:hAnsi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36761"/>
    <w:pPr>
      <w:tabs>
        <w:tab w:val="center" w:pos="4153"/>
        <w:tab w:val="right" w:pos="8306"/>
      </w:tabs>
    </w:pPr>
    <w:rPr>
      <w:rFonts w:ascii="DilleniaDSE" w:hAnsi="DilleniaDSE"/>
      <w:sz w:val="30"/>
      <w:szCs w:val="35"/>
    </w:rPr>
  </w:style>
  <w:style w:type="character" w:styleId="a5">
    <w:name w:val="page number"/>
    <w:basedOn w:val="a0"/>
    <w:rsid w:val="00F85212"/>
  </w:style>
  <w:style w:type="paragraph" w:styleId="2">
    <w:name w:val="Body Text Indent 2"/>
    <w:basedOn w:val="a"/>
    <w:rsid w:val="006302CD"/>
    <w:pPr>
      <w:spacing w:after="120" w:line="480" w:lineRule="auto"/>
      <w:ind w:left="283"/>
    </w:pPr>
    <w:rPr>
      <w:rFonts w:ascii="Cordia New" w:eastAsia="Cordia New" w:cs="Cordia New"/>
      <w:sz w:val="28"/>
    </w:rPr>
  </w:style>
  <w:style w:type="paragraph" w:styleId="a6">
    <w:name w:val="header"/>
    <w:basedOn w:val="a"/>
    <w:link w:val="a7"/>
    <w:uiPriority w:val="99"/>
    <w:rsid w:val="00D636B9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777E18"/>
    <w:rPr>
      <w:rFonts w:ascii="Tahoma" w:hAnsi="Tahoma"/>
      <w:sz w:val="16"/>
      <w:szCs w:val="18"/>
    </w:rPr>
  </w:style>
  <w:style w:type="paragraph" w:styleId="a9">
    <w:name w:val="footnote text"/>
    <w:basedOn w:val="a"/>
    <w:link w:val="aa"/>
    <w:rsid w:val="00617F05"/>
    <w:rPr>
      <w:rFonts w:ascii="MS Sans Serif" w:hAnsi="MS Sans Serif" w:cs="Cordia New"/>
      <w:sz w:val="28"/>
    </w:rPr>
  </w:style>
  <w:style w:type="paragraph" w:styleId="ab">
    <w:name w:val="Title"/>
    <w:basedOn w:val="a"/>
    <w:qFormat/>
    <w:rsid w:val="007C3B5A"/>
    <w:pPr>
      <w:jc w:val="center"/>
    </w:pPr>
    <w:rPr>
      <w:rFonts w:ascii="Cordia New" w:hAnsi="Cordia New"/>
      <w:sz w:val="32"/>
      <w:szCs w:val="32"/>
      <w:lang w:eastAsia="zh-CN"/>
    </w:rPr>
  </w:style>
  <w:style w:type="character" w:customStyle="1" w:styleId="a7">
    <w:name w:val="หัวกระดาษ อักขระ"/>
    <w:link w:val="a6"/>
    <w:uiPriority w:val="99"/>
    <w:rsid w:val="00BF092D"/>
    <w:rPr>
      <w:sz w:val="24"/>
      <w:szCs w:val="28"/>
    </w:rPr>
  </w:style>
  <w:style w:type="character" w:customStyle="1" w:styleId="aa">
    <w:name w:val="ข้อความเชิงอรรถ อักขระ"/>
    <w:basedOn w:val="a0"/>
    <w:link w:val="a9"/>
    <w:rsid w:val="00C10DB6"/>
    <w:rPr>
      <w:rFonts w:ascii="MS Sans Serif" w:hAnsi="MS Sans Serif" w:cs="Cordia New"/>
      <w:sz w:val="28"/>
      <w:szCs w:val="28"/>
    </w:rPr>
  </w:style>
  <w:style w:type="paragraph" w:customStyle="1" w:styleId="ListParagraph1">
    <w:name w:val="List Paragraph1"/>
    <w:basedOn w:val="a"/>
    <w:qFormat/>
    <w:rsid w:val="00A52D85"/>
    <w:pPr>
      <w:ind w:left="720"/>
      <w:contextualSpacing/>
    </w:pPr>
    <w:rPr>
      <w:rFonts w:ascii="EucrosiaUPC" w:eastAsia="Cordia New" w:hAnsi="EucrosiaUPC"/>
      <w:sz w:val="36"/>
      <w:szCs w:val="45"/>
    </w:rPr>
  </w:style>
  <w:style w:type="paragraph" w:styleId="ac">
    <w:name w:val="List Paragraph"/>
    <w:basedOn w:val="a"/>
    <w:uiPriority w:val="34"/>
    <w:qFormat/>
    <w:rsid w:val="0067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6F22-C27C-4F01-810A-3E474AC1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ตารางแสดงผลการประเมิน ประจำปี</vt:lpstr>
      <vt:lpstr>ตารางแสดงผลการประเมิน ประจำปี</vt:lpstr>
    </vt:vector>
  </TitlesOfParts>
  <Company>TRIS Rating Co., Ltd.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ตารางแสดงผลการประเมิน ประจำปี</dc:title>
  <dc:subject/>
  <dc:creator>Chumpol</dc:creator>
  <cp:keywords/>
  <cp:lastModifiedBy>KKD 2011 V.2</cp:lastModifiedBy>
  <cp:revision>10</cp:revision>
  <cp:lastPrinted>2016-05-12T08:06:00Z</cp:lastPrinted>
  <dcterms:created xsi:type="dcterms:W3CDTF">2016-04-01T03:10:00Z</dcterms:created>
  <dcterms:modified xsi:type="dcterms:W3CDTF">2016-07-04T02:20:00Z</dcterms:modified>
</cp:coreProperties>
</file>