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21F7" w14:textId="77777777" w:rsidR="009156D4" w:rsidRDefault="009156D4" w:rsidP="009156D4">
      <w:pPr>
        <w:tabs>
          <w:tab w:val="left" w:pos="4253"/>
        </w:tabs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  <w:r w:rsidRPr="00414B0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7A0C341" wp14:editId="3D6F5940">
            <wp:simplePos x="0" y="0"/>
            <wp:positionH relativeFrom="column">
              <wp:posOffset>2247053</wp:posOffset>
            </wp:positionH>
            <wp:positionV relativeFrom="paragraph">
              <wp:posOffset>412962</wp:posOffset>
            </wp:positionV>
            <wp:extent cx="986436" cy="1080000"/>
            <wp:effectExtent l="0" t="0" r="4445" b="6350"/>
            <wp:wrapNone/>
            <wp:docPr id="792571668" name="รูปภาพ 792571668" descr="A picture containing text, book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9B8">
        <w:rPr>
          <w:rFonts w:ascii="TH SarabunIT๙" w:hAnsi="TH SarabunIT๙" w:cs="TH SarabunIT๙"/>
          <w:b/>
          <w:bCs/>
          <w:noProof/>
          <w:color w:val="FF0000"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BFAE69" wp14:editId="1B92DAE6">
                <wp:simplePos x="0" y="0"/>
                <wp:positionH relativeFrom="column">
                  <wp:posOffset>3678132</wp:posOffset>
                </wp:positionH>
                <wp:positionV relativeFrom="paragraph">
                  <wp:posOffset>-575310</wp:posOffset>
                </wp:positionV>
                <wp:extent cx="2360930" cy="727710"/>
                <wp:effectExtent l="0" t="0" r="2032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451B0" w14:textId="77777777" w:rsidR="009156D4" w:rsidRPr="007837C2" w:rsidRDefault="009156D4" w:rsidP="009156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37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  <w:p w14:paraId="196EA9A0" w14:textId="77777777" w:rsidR="009156D4" w:rsidRPr="007837C2" w:rsidRDefault="009156D4" w:rsidP="009156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37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หนังสือส่งแบบพินัย </w:t>
                            </w:r>
                            <w:r w:rsidRPr="007837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FA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6pt;margin-top:-45.3pt;width:185.9pt;height:57.3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">
                <v:textbox>
                  <w:txbxContent>
                    <w:p w14:paraId="507451B0" w14:textId="77777777" w:rsidR="009156D4" w:rsidRPr="007837C2" w:rsidRDefault="009156D4" w:rsidP="009156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7837C2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ตัวอย่าง</w:t>
                      </w:r>
                    </w:p>
                    <w:p w14:paraId="196EA9A0" w14:textId="77777777" w:rsidR="009156D4" w:rsidRPr="007837C2" w:rsidRDefault="009156D4" w:rsidP="009156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7837C2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หนังสือส่งแบบพินัย </w:t>
                      </w:r>
                      <w:r w:rsidRPr="007837C2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 xml:space="preserve">                                      </w:t>
      </w:r>
      <w:r w:rsidRPr="00414B0C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ลับ</w:t>
      </w:r>
    </w:p>
    <w:p w14:paraId="0EFADD32" w14:textId="77777777" w:rsidR="009156D4" w:rsidRPr="00414B0C" w:rsidRDefault="009156D4" w:rsidP="009156D4">
      <w:pPr>
        <w:tabs>
          <w:tab w:val="left" w:pos="4253"/>
        </w:tabs>
        <w:rPr>
          <w:b/>
          <w:bCs/>
          <w:color w:val="FF0000"/>
          <w:sz w:val="48"/>
          <w:szCs w:val="48"/>
          <w:cs/>
        </w:rPr>
      </w:pPr>
    </w:p>
    <w:p w14:paraId="4904802F" w14:textId="77777777" w:rsidR="009156D4" w:rsidRDefault="009156D4" w:rsidP="009156D4">
      <w:pPr>
        <w:tabs>
          <w:tab w:val="left" w:pos="4253"/>
        </w:tabs>
        <w:spacing w:after="0" w:line="204" w:lineRule="auto"/>
        <w:rPr>
          <w:rFonts w:eastAsia="Times New Roman" w:cs="TH SarabunIT๙"/>
          <w:sz w:val="30"/>
          <w:szCs w:val="30"/>
        </w:rPr>
      </w:pPr>
    </w:p>
    <w:p w14:paraId="4CB66DAE" w14:textId="77777777" w:rsidR="009156D4" w:rsidRPr="00975509" w:rsidRDefault="009156D4" w:rsidP="009156D4">
      <w:pPr>
        <w:tabs>
          <w:tab w:val="left" w:pos="1418"/>
        </w:tabs>
        <w:spacing w:before="120" w:after="0" w:line="340" w:lineRule="exact"/>
        <w:rPr>
          <w:rFonts w:ascii="TH SarabunIT๙" w:hAnsi="TH SarabunIT๙" w:cs="TH SarabunIT๙"/>
          <w:sz w:val="32"/>
          <w:szCs w:val="32"/>
        </w:rPr>
      </w:pP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>ที่ มท 0307.3/</w:t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hAnsi="TH SarabunIT๙" w:cs="TH SarabunIT๙"/>
          <w:sz w:val="32"/>
          <w:szCs w:val="32"/>
          <w:cs/>
        </w:rPr>
        <w:t>สถานที่................................................</w:t>
      </w:r>
    </w:p>
    <w:p w14:paraId="0D9A878D" w14:textId="77777777" w:rsidR="009156D4" w:rsidRPr="00975509" w:rsidRDefault="009156D4" w:rsidP="009156D4">
      <w:pPr>
        <w:spacing w:before="120" w:after="0" w:line="34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วันที่....................................................</w:t>
      </w:r>
    </w:p>
    <w:p w14:paraId="7C4EEFCE" w14:textId="77777777" w:rsidR="009156D4" w:rsidRPr="00975509" w:rsidRDefault="009156D4" w:rsidP="009156D4">
      <w:pPr>
        <w:spacing w:before="120" w:after="0" w:line="340" w:lineRule="exact"/>
        <w:rPr>
          <w:rFonts w:ascii="TH SarabunIT๙" w:hAnsi="TH SarabunIT๙" w:cs="TH SarabunIT๙"/>
          <w:sz w:val="32"/>
          <w:szCs w:val="32"/>
          <w:cs/>
        </w:rPr>
      </w:pPr>
      <w:r w:rsidRPr="0097550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เรื่อง  </w:t>
      </w:r>
      <w:r>
        <w:rPr>
          <w:rFonts w:hint="cs"/>
          <w:cs/>
        </w:rPr>
        <w:t>คำสั่งปรับเป็นพินัย</w:t>
      </w:r>
    </w:p>
    <w:p w14:paraId="7B52ABE4" w14:textId="77777777" w:rsidR="009156D4" w:rsidRPr="00975509" w:rsidRDefault="009156D4" w:rsidP="009156D4">
      <w:pPr>
        <w:tabs>
          <w:tab w:val="left" w:pos="540"/>
        </w:tabs>
        <w:spacing w:before="120" w:after="0" w:line="340" w:lineRule="exact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 w:rsidRPr="0097550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เรียน  </w:t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>นาย/นาง/นางสาว....</w:t>
      </w:r>
      <w:r w:rsidRPr="00975509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</w:p>
    <w:p w14:paraId="2D9945FC" w14:textId="77777777" w:rsidR="009156D4" w:rsidRPr="00975509" w:rsidRDefault="009156D4" w:rsidP="009156D4">
      <w:pPr>
        <w:tabs>
          <w:tab w:val="left" w:pos="1276"/>
          <w:tab w:val="left" w:pos="7513"/>
          <w:tab w:val="left" w:pos="779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3374C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พินัย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คำสั่งปรับเป็นพินัย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24620">
        <w:rPr>
          <w:rFonts w:cs="TH SarabunIT๙" w:hint="cs"/>
          <w:sz w:val="24"/>
          <w:szCs w:val="32"/>
          <w:cs/>
        </w:rPr>
        <w:t>จำนวน 1 ฉบับ</w:t>
      </w:r>
    </w:p>
    <w:p w14:paraId="6C1EADA2" w14:textId="77777777" w:rsidR="009156D4" w:rsidRPr="00CE1549" w:rsidRDefault="009156D4" w:rsidP="009156D4">
      <w:pPr>
        <w:tabs>
          <w:tab w:val="left" w:pos="1276"/>
          <w:tab w:val="left" w:pos="7513"/>
          <w:tab w:val="left" w:pos="7655"/>
          <w:tab w:val="left" w:pos="779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75509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C3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พินัย </w:t>
      </w:r>
      <w:r w:rsidRPr="00146C31">
        <w:rPr>
          <w:rFonts w:ascii="TH SarabunIT๙" w:hAnsi="TH SarabunIT๙" w:cs="TH SarabunIT๙"/>
          <w:b/>
          <w:bCs/>
          <w:spacing w:val="-4"/>
          <w:sz w:val="32"/>
          <w:szCs w:val="32"/>
        </w:rPr>
        <w:t>12/</w:t>
      </w:r>
      <w:r w:rsidRPr="00146C3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Pr="00146C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แบบยินยอม</w:t>
      </w:r>
      <w:r w:rsidRPr="00146C3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ให้เจ้าหน้าที่ของรัฐ</w:t>
      </w:r>
      <w:r w:rsidRPr="00146C3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เป็นผู้ดำเนินการติดต่อ</w:t>
      </w:r>
      <w:r w:rsidRPr="00146C3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ผู้ถูกกล่าวหา</w:t>
      </w:r>
      <w:r w:rsidRPr="00146C3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โดยวิธี</w:t>
      </w:r>
      <w:r w:rsidRPr="002B3DC4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การทางอิเล็กทรอนิกส์ได้</w:t>
      </w:r>
      <w:r w:rsidRPr="0073089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30898">
        <w:rPr>
          <w:rFonts w:ascii="TH SarabunIT๙" w:hAnsi="TH SarabunIT๙" w:cs="TH SarabunIT๙" w:hint="cs"/>
          <w:spacing w:val="-8"/>
          <w:sz w:val="32"/>
          <w:szCs w:val="32"/>
          <w:cs/>
        </w:rPr>
        <w:t>(ผู้กระทำความผิดทางพินัย)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24620">
        <w:rPr>
          <w:rFonts w:cs="TH SarabunIT๙" w:hint="cs"/>
          <w:sz w:val="24"/>
          <w:szCs w:val="32"/>
          <w:cs/>
        </w:rPr>
        <w:t>จำนวน 1 ฉบับ</w:t>
      </w:r>
    </w:p>
    <w:p w14:paraId="6FF81EED" w14:textId="77777777" w:rsidR="009156D4" w:rsidRPr="008411D7" w:rsidRDefault="009156D4" w:rsidP="009156D4">
      <w:pPr>
        <w:tabs>
          <w:tab w:val="left" w:pos="1276"/>
          <w:tab w:val="left" w:pos="7513"/>
          <w:tab w:val="left" w:pos="7797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bookmarkStart w:id="0" w:name="_Hlk154143178"/>
      <w:r w:rsidRPr="00724620">
        <w:rPr>
          <w:rFonts w:eastAsia="Times New Roman" w:cs="TH SarabunIT๙" w:hint="cs"/>
          <w:sz w:val="24"/>
          <w:szCs w:val="32"/>
          <w:cs/>
        </w:rPr>
        <w:t>แนวทางปฏิบัติ</w:t>
      </w:r>
      <w:r w:rsidRPr="00724620">
        <w:rPr>
          <w:rFonts w:cs="TH SarabunIT๙" w:hint="cs"/>
          <w:sz w:val="24"/>
          <w:szCs w:val="32"/>
          <w:cs/>
        </w:rPr>
        <w:t xml:space="preserve"> สำหรับประชาชน</w:t>
      </w:r>
      <w:bookmarkEnd w:id="0"/>
      <w:r w:rsidRPr="00724620">
        <w:rPr>
          <w:rFonts w:cs="TH SarabunIT๙"/>
          <w:sz w:val="24"/>
          <w:szCs w:val="32"/>
          <w:cs/>
        </w:rPr>
        <w:tab/>
      </w:r>
      <w:r>
        <w:rPr>
          <w:rFonts w:cs="TH SarabunIT๙"/>
          <w:sz w:val="24"/>
          <w:szCs w:val="32"/>
          <w:cs/>
        </w:rPr>
        <w:tab/>
      </w:r>
      <w:r w:rsidRPr="00724620">
        <w:rPr>
          <w:rFonts w:cs="TH SarabunIT๙" w:hint="cs"/>
          <w:sz w:val="24"/>
          <w:szCs w:val="32"/>
          <w:cs/>
        </w:rPr>
        <w:t>จำนวน 1 ฉบับ</w:t>
      </w:r>
    </w:p>
    <w:p w14:paraId="1CC76CB3" w14:textId="77777777" w:rsidR="009156D4" w:rsidRPr="007538FB" w:rsidRDefault="009156D4" w:rsidP="009156D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8FB">
        <w:rPr>
          <w:rFonts w:ascii="TH SarabunIT๙" w:hAnsi="TH SarabunIT๙" w:cs="TH SarabunIT๙"/>
          <w:sz w:val="32"/>
          <w:szCs w:val="32"/>
          <w:cs/>
        </w:rPr>
        <w:t>ตามที่ได้มี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หนังสือแจ้งข้อกล่าวหาการกระทำผิดทางพินัย (พินัย 5) </w:t>
      </w:r>
      <w:r w:rsidRPr="007538FB">
        <w:rPr>
          <w:rFonts w:ascii="TH SarabunIT๙" w:hAnsi="TH SarabunIT๙" w:cs="TH SarabunIT๙"/>
          <w:sz w:val="32"/>
          <w:szCs w:val="32"/>
          <w:cs/>
        </w:rPr>
        <w:t>ซึ่งได้แจ้งข้อกล่าวหา</w:t>
      </w:r>
      <w:r w:rsidRPr="00975509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A21E85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Pr="00A21E8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</w:t>
      </w:r>
      <w:r w:rsidRPr="00A21E8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Pr="00A21E85">
        <w:rPr>
          <w:rFonts w:ascii="TH SarabunIT๙" w:hAnsi="TH SarabunIT๙" w:cs="TH SarabunIT๙" w:hint="cs"/>
          <w:spacing w:val="-4"/>
          <w:sz w:val="32"/>
          <w:szCs w:val="32"/>
          <w:cs/>
        </w:rPr>
        <w:t>แห่งพระราชบัญญัติ......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</w:t>
      </w:r>
      <w:r w:rsidRPr="00A21E8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</w:t>
      </w:r>
      <w:r w:rsidRPr="00A21E85">
        <w:rPr>
          <w:rFonts w:ascii="TH SarabunIT๙" w:hAnsi="TH SarabunIT๙" w:cs="TH SarabunIT๙"/>
          <w:spacing w:val="-4"/>
          <w:sz w:val="32"/>
          <w:szCs w:val="32"/>
          <w:cs/>
        </w:rPr>
        <w:t>........ เลขคดีที่.......</w:t>
      </w:r>
      <w:r w:rsidRPr="00A21E8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</w:t>
      </w:r>
      <w:r w:rsidRPr="00A21E85">
        <w:rPr>
          <w:rFonts w:ascii="TH SarabunIT๙" w:hAnsi="TH SarabunIT๙" w:cs="TH SarabunIT๙"/>
          <w:spacing w:val="-4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 </w:t>
      </w:r>
      <w:r w:rsidRPr="00A21E85">
        <w:rPr>
          <w:rFonts w:ascii="TH SarabunIT๙" w:hAnsi="TH SarabunIT๙" w:cs="TH SarabunIT๙"/>
          <w:spacing w:val="-4"/>
          <w:sz w:val="32"/>
          <w:szCs w:val="32"/>
          <w:cs/>
        </w:rPr>
        <w:t>ซึ่งท่านได้</w:t>
      </w:r>
    </w:p>
    <w:p w14:paraId="29A1D995" w14:textId="77777777" w:rsidR="009156D4" w:rsidRPr="007538FB" w:rsidRDefault="009156D4" w:rsidP="009156D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inline distT="0" distB="0" distL="0" distR="0" wp14:anchorId="6BE45AA1" wp14:editId="3275D1B8">
                <wp:extent cx="115570" cy="122555"/>
                <wp:effectExtent l="9525" t="10795" r="8255" b="9525"/>
                <wp:docPr id="1146430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FE481" id="Rectangle 3" o:spid="_x0000_s1026" style="width:9.1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8FB">
        <w:rPr>
          <w:rFonts w:ascii="TH SarabunIT๙" w:hAnsi="TH SarabunIT๙" w:cs="TH SarabunIT๙"/>
          <w:sz w:val="32"/>
          <w:szCs w:val="32"/>
          <w:cs/>
        </w:rPr>
        <w:t>ให้การปฏิเสธ</w:t>
      </w:r>
      <w:r w:rsidRPr="007538FB">
        <w:rPr>
          <w:rFonts w:ascii="TH SarabunIT๙" w:hAnsi="TH SarabunIT๙" w:cs="TH SarabunIT๙"/>
          <w:sz w:val="32"/>
          <w:szCs w:val="32"/>
        </w:rPr>
        <w:t xml:space="preserve"> </w:t>
      </w:r>
      <w:r w:rsidRPr="007538FB">
        <w:rPr>
          <w:rFonts w:ascii="TH SarabunIT๙" w:hAnsi="TH SarabunIT๙" w:cs="TH SarabunIT๙"/>
          <w:sz w:val="32"/>
          <w:szCs w:val="32"/>
          <w:cs/>
        </w:rPr>
        <w:t>แต่มีหลักฐานชัดเจนและน่าเชื่อถือว่าได้กระทำความผิดทางพินัย</w:t>
      </w:r>
    </w:p>
    <w:p w14:paraId="4124F8B4" w14:textId="77777777" w:rsidR="009156D4" w:rsidRPr="007538FB" w:rsidRDefault="009156D4" w:rsidP="009156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6CFB43CD" wp14:editId="7E650601">
                <wp:extent cx="115570" cy="122555"/>
                <wp:effectExtent l="9525" t="10795" r="8255" b="9525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B4AB1B" id="Rectangle 3" o:spid="_x0000_s1026" style="width:9.1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8FB">
        <w:rPr>
          <w:rFonts w:ascii="TH SarabunIT๙" w:hAnsi="TH SarabunIT๙" w:cs="TH SarabunIT๙"/>
          <w:sz w:val="32"/>
          <w:szCs w:val="32"/>
          <w:cs/>
        </w:rPr>
        <w:t>ให้การรับสารภาพ</w:t>
      </w:r>
    </w:p>
    <w:p w14:paraId="4265E77C" w14:textId="77777777" w:rsidR="009156D4" w:rsidRPr="007538FB" w:rsidRDefault="009156D4" w:rsidP="009156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04A4625B" wp14:editId="315DF8A1">
                <wp:extent cx="115570" cy="122555"/>
                <wp:effectExtent l="9525" t="10795" r="8255" b="9525"/>
                <wp:docPr id="16626287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BF10B" id="Rectangle 3" o:spid="_x0000_s1026" style="width:9.1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8FB">
        <w:rPr>
          <w:rFonts w:ascii="TH SarabunIT๙" w:hAnsi="TH SarabunIT๙" w:cs="TH SarabunIT๙"/>
          <w:sz w:val="32"/>
          <w:szCs w:val="32"/>
          <w:cs/>
        </w:rPr>
        <w:t>ไม่มีการชี้แจ้ง แก้ข้อกล่าวหา ภายในระยะเวลาที่กำหนด</w:t>
      </w:r>
    </w:p>
    <w:p w14:paraId="5A6E4E92" w14:textId="77777777" w:rsidR="009156D4" w:rsidRPr="007538FB" w:rsidRDefault="009156D4" w:rsidP="009156D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538F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เพื่อให้การปฏิบัติเป็นไปตามกฎหมาย จึงได้ออกคำสั่งปรับเป็นพินัย (แบบพินัย 8) และส่งมายังท่านเพื่อชำระค่าปรับต่อไป โดยสามารถชำระค่าปรับ ณ </w:t>
      </w:r>
      <w:r w:rsidRPr="00975509">
        <w:rPr>
          <w:rFonts w:ascii="TH SarabunIT๙" w:hAnsi="TH SarabunIT๙" w:cs="TH SarabunIT๙"/>
          <w:sz w:val="32"/>
          <w:szCs w:val="32"/>
          <w:cs/>
        </w:rPr>
        <w:t>ที่ว่าการอำเภอ 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975509">
        <w:rPr>
          <w:rFonts w:ascii="TH SarabunIT๙" w:hAnsi="TH SarabunIT๙" w:cs="TH SarabunIT๙"/>
          <w:sz w:val="32"/>
          <w:szCs w:val="32"/>
          <w:cs/>
        </w:rPr>
        <w:t>.... จังหวัด..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975509">
        <w:rPr>
          <w:rFonts w:ascii="TH SarabunIT๙" w:hAnsi="TH SarabunIT๙" w:cs="TH SarabunIT๙"/>
          <w:sz w:val="32"/>
          <w:szCs w:val="32"/>
          <w:cs/>
        </w:rPr>
        <w:t>.......</w:t>
      </w:r>
      <w:r w:rsidRPr="007538FB">
        <w:rPr>
          <w:rFonts w:ascii="TH SarabunIT๙" w:hAnsi="TH SarabunIT๙" w:cs="TH SarabunIT๙"/>
          <w:sz w:val="32"/>
          <w:szCs w:val="32"/>
          <w:cs/>
        </w:rPr>
        <w:t xml:space="preserve"> หรือระบบอิเล็กทรอนิกส์ผ่านทาง รายละเอียดปรากฎตามสิ่งที่ส่งมาด้วย</w:t>
      </w:r>
    </w:p>
    <w:p w14:paraId="54C91EAA" w14:textId="77777777" w:rsidR="009156D4" w:rsidRDefault="009156D4" w:rsidP="009156D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38FB">
        <w:rPr>
          <w:rFonts w:ascii="TH SarabunIT๙" w:hAnsi="TH SarabunIT๙" w:cs="TH SarabunIT๙"/>
          <w:sz w:val="32"/>
          <w:szCs w:val="32"/>
          <w:cs/>
        </w:rPr>
        <w:t>ทั้งนี้หากไม่ชำระค่าปรับในเวลาที่กำหนด จำเป็นที่จะต้องดำเนินการส่งคดีให้พนักงานอัยการเพื่อฟ้องต่อศาล ตามมาตรา 23 พระราชบัญญัติว่าด้วยการปรับเป็นพินัย พ.ศ.2565 ต่อไป</w:t>
      </w:r>
    </w:p>
    <w:p w14:paraId="42AA419D" w14:textId="77777777" w:rsidR="009156D4" w:rsidRPr="007538FB" w:rsidRDefault="009156D4" w:rsidP="009156D4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8FB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จึงเรียนมาเพื่อพิจารณาดำเนินการ</w:t>
      </w:r>
    </w:p>
    <w:p w14:paraId="18A4066B" w14:textId="77777777" w:rsidR="009156D4" w:rsidRDefault="009156D4" w:rsidP="009156D4">
      <w:pPr>
        <w:tabs>
          <w:tab w:val="left" w:pos="1418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ลงชื่อ....................................................เจ้าหน้าที่ของรัฐ</w:t>
      </w:r>
    </w:p>
    <w:p w14:paraId="6796FD4D" w14:textId="77777777" w:rsidR="009156D4" w:rsidRPr="005F219A" w:rsidRDefault="009156D4" w:rsidP="009156D4">
      <w:pPr>
        <w:tabs>
          <w:tab w:val="left" w:pos="4253"/>
        </w:tabs>
        <w:spacing w:after="0" w:line="240" w:lineRule="auto"/>
        <w:ind w:left="765" w:firstLine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(...................................................)</w:t>
      </w:r>
    </w:p>
    <w:p w14:paraId="26806949" w14:textId="77777777" w:rsidR="009156D4" w:rsidRDefault="009156D4" w:rsidP="009156D4"/>
    <w:p w14:paraId="2753E818" w14:textId="77777777" w:rsidR="009156D4" w:rsidRDefault="009156D4" w:rsidP="009156D4"/>
    <w:p w14:paraId="58FB9AA3" w14:textId="77777777" w:rsidR="009156D4" w:rsidRDefault="009156D4" w:rsidP="009156D4"/>
    <w:p w14:paraId="476848B7" w14:textId="77777777" w:rsidR="009156D4" w:rsidRDefault="009156D4" w:rsidP="009156D4"/>
    <w:p w14:paraId="06BA64BC" w14:textId="77777777" w:rsidR="009156D4" w:rsidRDefault="009156D4" w:rsidP="009156D4"/>
    <w:p w14:paraId="543176EF" w14:textId="334A8945" w:rsidR="002939D2" w:rsidRDefault="009156D4" w:rsidP="009156D4">
      <w:pPr>
        <w:jc w:val="center"/>
        <w:rPr>
          <w:rFonts w:hint="cs"/>
        </w:rPr>
      </w:pPr>
      <w:r w:rsidRPr="001C03DB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ลับ</w:t>
      </w:r>
    </w:p>
    <w:sectPr w:rsidR="002939D2" w:rsidSect="005E6996">
      <w:pgSz w:w="11906" w:h="16838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D4"/>
    <w:rsid w:val="002939D2"/>
    <w:rsid w:val="009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9149"/>
  <w15:chartTrackingRefBased/>
  <w15:docId w15:val="{215BE4E6-74EE-41CF-BBDF-C7A409F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6D4"/>
    <w:rPr>
      <w:rFonts w:cs="Angsan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1388</Characters>
  <Application>Microsoft Office Word</Application>
  <DocSecurity>0</DocSecurity>
  <Lines>29</Lines>
  <Paragraphs>18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MODX 6385</dc:creator>
  <cp:keywords/>
  <dc:description/>
  <cp:lastModifiedBy>MODX 6385</cp:lastModifiedBy>
  <cp:revision>1</cp:revision>
  <dcterms:created xsi:type="dcterms:W3CDTF">2023-12-26T03:32:00Z</dcterms:created>
  <dcterms:modified xsi:type="dcterms:W3CDTF">2023-12-26T03:33:00Z</dcterms:modified>
</cp:coreProperties>
</file>