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ตุลาคม</w:t>
      </w:r>
      <w:r w:rsidR="009225CD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2563</w:t>
      </w:r>
      <w:r w:rsidRPr="008B02C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ณ </w:t>
      </w:r>
      <w:r w:rsidR="00524FA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19 ตุลาคม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63)</w:t>
      </w: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CE33BE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E33B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CE33BE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A96FD7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6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371" w:type="dxa"/>
          </w:tcPr>
          <w:p w:rsidR="00524FAA" w:rsidRPr="000D7A08" w:rsidRDefault="00524FAA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1 -19 ตุลาคม 2563</w:t>
            </w:r>
          </w:p>
        </w:tc>
        <w:tc>
          <w:tcPr>
            <w:tcW w:w="2016" w:type="dxa"/>
          </w:tcPr>
          <w:p w:rsidR="00524FAA" w:rsidRDefault="00291692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333,542</w:t>
            </w:r>
          </w:p>
        </w:tc>
        <w:tc>
          <w:tcPr>
            <w:tcW w:w="1984" w:type="dxa"/>
          </w:tcPr>
          <w:p w:rsidR="00524FAA" w:rsidRDefault="00291692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761</w:t>
            </w:r>
          </w:p>
        </w:tc>
        <w:tc>
          <w:tcPr>
            <w:tcW w:w="1418" w:type="dxa"/>
          </w:tcPr>
          <w:p w:rsidR="00524FAA" w:rsidRPr="00CE33BE" w:rsidRDefault="00291692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CE33BE">
              <w:rPr>
                <w:rFonts w:ascii="TH SarabunIT๙" w:hAnsi="TH SarabunIT๙" w:cs="TH SarabunIT๙"/>
                <w:color w:val="000000" w:themeColor="text1"/>
              </w:rPr>
              <w:t xml:space="preserve">    334</w:t>
            </w:r>
            <w:r w:rsidRPr="00CE33B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Pr="00CE33BE">
              <w:rPr>
                <w:rFonts w:ascii="TH SarabunIT๙" w:hAnsi="TH SarabunIT๙" w:cs="TH SarabunIT๙"/>
                <w:color w:val="000000" w:themeColor="text1"/>
              </w:rPr>
              <w:t>303</w:t>
            </w:r>
          </w:p>
        </w:tc>
      </w:tr>
    </w:tbl>
    <w:p w:rsidR="000148D9" w:rsidRPr="00107C9C" w:rsidRDefault="000148D9" w:rsidP="00F348DA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851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850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1418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F835CF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1-19 ตุลาคม 2563</w:t>
            </w:r>
          </w:p>
        </w:tc>
        <w:tc>
          <w:tcPr>
            <w:tcW w:w="851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44</w:t>
            </w:r>
          </w:p>
        </w:tc>
        <w:tc>
          <w:tcPr>
            <w:tcW w:w="1275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123</w:t>
            </w:r>
          </w:p>
        </w:tc>
        <w:tc>
          <w:tcPr>
            <w:tcW w:w="851" w:type="dxa"/>
          </w:tcPr>
          <w:p w:rsidR="00524FAA" w:rsidRDefault="00524FAA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35</w:t>
            </w:r>
          </w:p>
        </w:tc>
        <w:tc>
          <w:tcPr>
            <w:tcW w:w="850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35</w:t>
            </w:r>
          </w:p>
        </w:tc>
        <w:tc>
          <w:tcPr>
            <w:tcW w:w="1418" w:type="dxa"/>
          </w:tcPr>
          <w:p w:rsidR="00524FAA" w:rsidRDefault="00524FAA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193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524FAA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6,792</w:t>
            </w:r>
          </w:p>
        </w:tc>
        <w:tc>
          <w:tcPr>
            <w:tcW w:w="1275" w:type="dxa"/>
          </w:tcPr>
          <w:p w:rsidR="000148D9" w:rsidRPr="006618EB" w:rsidRDefault="00524FAA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10,757</w:t>
            </w:r>
          </w:p>
        </w:tc>
        <w:tc>
          <w:tcPr>
            <w:tcW w:w="851" w:type="dxa"/>
          </w:tcPr>
          <w:p w:rsidR="000148D9" w:rsidRPr="006618EB" w:rsidRDefault="00524FAA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5,148</w:t>
            </w:r>
          </w:p>
        </w:tc>
        <w:tc>
          <w:tcPr>
            <w:tcW w:w="850" w:type="dxa"/>
          </w:tcPr>
          <w:p w:rsidR="000148D9" w:rsidRPr="006618EB" w:rsidRDefault="00524FAA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8,314</w:t>
            </w:r>
          </w:p>
        </w:tc>
        <w:tc>
          <w:tcPr>
            <w:tcW w:w="1418" w:type="dxa"/>
          </w:tcPr>
          <w:p w:rsidR="000148D9" w:rsidRPr="006618EB" w:rsidRDefault="00F3688F" w:rsidP="004451F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</w:t>
            </w:r>
            <w:r w:rsidR="00524FAA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24,219</w:t>
            </w:r>
          </w:p>
        </w:tc>
      </w:tr>
    </w:tbl>
    <w:p w:rsidR="000148D9" w:rsidRPr="00107C9C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หมายเหตุ  เริ่มดำเนินการตั้งแต่ 13 ธันวาคม 2559 เป็นต้นมา</w:t>
      </w:r>
    </w:p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1-19 ตุลาคม 2563</w:t>
            </w:r>
          </w:p>
        </w:tc>
        <w:tc>
          <w:tcPr>
            <w:tcW w:w="127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27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2693" w:type="dxa"/>
          </w:tcPr>
          <w:p w:rsidR="00524FAA" w:rsidRDefault="00456D6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</w:t>
            </w:r>
            <w:r w:rsidR="00524FA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20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A96FD7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4" w:type="dxa"/>
          </w:tcPr>
          <w:p w:rsidR="00524FAA" w:rsidRPr="0028682E" w:rsidRDefault="00524FA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1-19 ตุลาคม 2563</w:t>
            </w:r>
          </w:p>
        </w:tc>
        <w:tc>
          <w:tcPr>
            <w:tcW w:w="127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134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2835" w:type="dxa"/>
          </w:tcPr>
          <w:p w:rsidR="00524FAA" w:rsidRDefault="00456D6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524FA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175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107C9C" w:rsidTr="00205C77">
        <w:tc>
          <w:tcPr>
            <w:tcW w:w="550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48D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="0028682E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ตุลาคม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2562</w:t>
            </w:r>
            <w:r w:rsidR="00641685"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4711F2" w:rsidRPr="00F348DA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30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107C9C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6618EB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205C77">
        <w:tc>
          <w:tcPr>
            <w:tcW w:w="550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94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2268" w:type="dxa"/>
          </w:tcPr>
          <w:p w:rsidR="00524FAA" w:rsidRPr="00F348DA" w:rsidRDefault="00524FAA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1-19 ตุลาคม 2563</w:t>
            </w:r>
          </w:p>
        </w:tc>
        <w:tc>
          <w:tcPr>
            <w:tcW w:w="850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0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32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-</w:t>
            </w:r>
          </w:p>
        </w:tc>
      </w:tr>
    </w:tbl>
    <w:p w:rsidR="00524FAA" w:rsidRDefault="00524FAA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</w:p>
    <w:p w:rsidR="00524FAA" w:rsidRDefault="00524FAA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</w:p>
    <w:p w:rsidR="00524FAA" w:rsidRDefault="00524FAA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</w:p>
    <w:p w:rsidR="00524FAA" w:rsidRDefault="00524FAA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</w:p>
    <w:p w:rsidR="00524FAA" w:rsidRPr="005D761B" w:rsidRDefault="00524FAA" w:rsidP="00524FAA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jc w:val="center"/>
        <w:rPr>
          <w:rFonts w:ascii="TH SarabunIT๙" w:hAnsi="TH SarabunIT๙" w:cs="TH SarabunIT๙"/>
          <w:color w:val="000000" w:themeColor="text1"/>
          <w:szCs w:val="28"/>
        </w:rPr>
      </w:pPr>
      <w:r w:rsidRPr="005D761B">
        <w:rPr>
          <w:rFonts w:ascii="TH SarabunIT๙" w:hAnsi="TH SarabunIT๙" w:cs="TH SarabunIT๙" w:hint="cs"/>
          <w:color w:val="000000" w:themeColor="text1"/>
          <w:szCs w:val="28"/>
          <w:cs/>
        </w:rPr>
        <w:t>-2-</w:t>
      </w:r>
    </w:p>
    <w:p w:rsidR="00524FAA" w:rsidRDefault="00524FAA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</w:p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1-19 ตุลาคม 2563</w:t>
            </w:r>
          </w:p>
        </w:tc>
        <w:tc>
          <w:tcPr>
            <w:tcW w:w="1276" w:type="dxa"/>
          </w:tcPr>
          <w:p w:rsidR="00C6180F" w:rsidRPr="0028682E" w:rsidRDefault="00456D6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134" w:type="dxa"/>
          </w:tcPr>
          <w:p w:rsidR="00C6180F" w:rsidRPr="0028682E" w:rsidRDefault="00456D6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2835" w:type="dxa"/>
          </w:tcPr>
          <w:p w:rsidR="00C6180F" w:rsidRPr="006618EB" w:rsidRDefault="00456D6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47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2563</w:t>
            </w:r>
          </w:p>
        </w:tc>
        <w:tc>
          <w:tcPr>
            <w:tcW w:w="99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992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84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F835CF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41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3" w:type="dxa"/>
          </w:tcPr>
          <w:p w:rsidR="00524FAA" w:rsidRDefault="00524FA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1-19 ตุลาคม 2563</w:t>
            </w:r>
          </w:p>
        </w:tc>
        <w:tc>
          <w:tcPr>
            <w:tcW w:w="993" w:type="dxa"/>
          </w:tcPr>
          <w:p w:rsidR="00524FAA" w:rsidRDefault="00851BF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="00C41B58">
              <w:rPr>
                <w:rFonts w:ascii="TH SarabunIT๙" w:hAnsi="TH SarabunIT๙" w:cs="TH SarabunIT๙"/>
                <w:color w:val="000000" w:themeColor="text1"/>
              </w:rPr>
              <w:t>107</w:t>
            </w:r>
          </w:p>
        </w:tc>
        <w:tc>
          <w:tcPr>
            <w:tcW w:w="992" w:type="dxa"/>
          </w:tcPr>
          <w:p w:rsidR="00524FAA" w:rsidRDefault="00851BF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 w:rsidR="00C41B58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524FAA" w:rsidRDefault="00851BF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   </w:t>
            </w:r>
            <w:r w:rsidR="00C41B58">
              <w:rPr>
                <w:rFonts w:ascii="TH SarabunIT๙" w:hAnsi="TH SarabunIT๙" w:cs="TH SarabunIT๙"/>
                <w:color w:val="000000" w:themeColor="text1"/>
              </w:rPr>
              <w:t>92</w:t>
            </w:r>
          </w:p>
        </w:tc>
        <w:tc>
          <w:tcPr>
            <w:tcW w:w="1559" w:type="dxa"/>
          </w:tcPr>
          <w:p w:rsidR="00524FAA" w:rsidRDefault="00851BF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  </w:t>
            </w:r>
            <w:r w:rsidR="00C41B58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200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C41B58" w:rsidP="007013E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13,139</w:t>
            </w:r>
          </w:p>
        </w:tc>
        <w:tc>
          <w:tcPr>
            <w:tcW w:w="992" w:type="dxa"/>
          </w:tcPr>
          <w:p w:rsidR="004711F2" w:rsidRPr="006618EB" w:rsidRDefault="00C41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541</w:t>
            </w:r>
          </w:p>
        </w:tc>
        <w:tc>
          <w:tcPr>
            <w:tcW w:w="1843" w:type="dxa"/>
          </w:tcPr>
          <w:p w:rsidR="004711F2" w:rsidRPr="006618EB" w:rsidRDefault="00C41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10,590</w:t>
            </w:r>
          </w:p>
        </w:tc>
        <w:tc>
          <w:tcPr>
            <w:tcW w:w="1559" w:type="dxa"/>
          </w:tcPr>
          <w:p w:rsidR="004711F2" w:rsidRPr="006618EB" w:rsidRDefault="00C41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24,2</w:t>
            </w:r>
            <w:r w:rsidR="00A764E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70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6E6D" w:rsidRDefault="00DF6E6D">
      <w:bookmarkStart w:id="0" w:name="_GoBack"/>
      <w:bookmarkEnd w:id="0"/>
    </w:p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48D9"/>
    <w:rsid w:val="000312DE"/>
    <w:rsid w:val="0004482F"/>
    <w:rsid w:val="0005056A"/>
    <w:rsid w:val="00053962"/>
    <w:rsid w:val="00064E8A"/>
    <w:rsid w:val="0006757D"/>
    <w:rsid w:val="00074B9A"/>
    <w:rsid w:val="000868A3"/>
    <w:rsid w:val="00087969"/>
    <w:rsid w:val="000945C2"/>
    <w:rsid w:val="0009542E"/>
    <w:rsid w:val="00096B28"/>
    <w:rsid w:val="000B4291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4441E"/>
    <w:rsid w:val="00151D7B"/>
    <w:rsid w:val="001771AE"/>
    <w:rsid w:val="001850E4"/>
    <w:rsid w:val="00194297"/>
    <w:rsid w:val="00194F8D"/>
    <w:rsid w:val="001A48E7"/>
    <w:rsid w:val="001C148E"/>
    <w:rsid w:val="001C59A3"/>
    <w:rsid w:val="001C671D"/>
    <w:rsid w:val="001E13DE"/>
    <w:rsid w:val="001F0B08"/>
    <w:rsid w:val="001F11CC"/>
    <w:rsid w:val="00205C77"/>
    <w:rsid w:val="00226686"/>
    <w:rsid w:val="00231518"/>
    <w:rsid w:val="00246833"/>
    <w:rsid w:val="00257E58"/>
    <w:rsid w:val="00260FC7"/>
    <w:rsid w:val="00267011"/>
    <w:rsid w:val="0027659A"/>
    <w:rsid w:val="00280D70"/>
    <w:rsid w:val="0028400E"/>
    <w:rsid w:val="0028682E"/>
    <w:rsid w:val="002914B1"/>
    <w:rsid w:val="00291512"/>
    <w:rsid w:val="00291692"/>
    <w:rsid w:val="00304997"/>
    <w:rsid w:val="003249A4"/>
    <w:rsid w:val="00325438"/>
    <w:rsid w:val="0033123A"/>
    <w:rsid w:val="0033393C"/>
    <w:rsid w:val="003356CC"/>
    <w:rsid w:val="00336481"/>
    <w:rsid w:val="003503EC"/>
    <w:rsid w:val="0035540C"/>
    <w:rsid w:val="0036472D"/>
    <w:rsid w:val="00365B2C"/>
    <w:rsid w:val="00373882"/>
    <w:rsid w:val="003A0967"/>
    <w:rsid w:val="003A7F3D"/>
    <w:rsid w:val="003B7DBD"/>
    <w:rsid w:val="003C2A69"/>
    <w:rsid w:val="003E0464"/>
    <w:rsid w:val="003F4EDC"/>
    <w:rsid w:val="0041127A"/>
    <w:rsid w:val="0042225A"/>
    <w:rsid w:val="00423597"/>
    <w:rsid w:val="004319A7"/>
    <w:rsid w:val="00437FAB"/>
    <w:rsid w:val="00442631"/>
    <w:rsid w:val="004451F0"/>
    <w:rsid w:val="00445C88"/>
    <w:rsid w:val="00451EC8"/>
    <w:rsid w:val="00456D63"/>
    <w:rsid w:val="004711F2"/>
    <w:rsid w:val="00492D4E"/>
    <w:rsid w:val="0049489F"/>
    <w:rsid w:val="004A0200"/>
    <w:rsid w:val="004A0E30"/>
    <w:rsid w:val="004A1D15"/>
    <w:rsid w:val="004A4DCB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B71F1"/>
    <w:rsid w:val="005B7B38"/>
    <w:rsid w:val="005D0E01"/>
    <w:rsid w:val="005D761B"/>
    <w:rsid w:val="005E0AED"/>
    <w:rsid w:val="005E5F62"/>
    <w:rsid w:val="0060185D"/>
    <w:rsid w:val="00603035"/>
    <w:rsid w:val="00606BA3"/>
    <w:rsid w:val="00607F6C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6F9C"/>
    <w:rsid w:val="006C536D"/>
    <w:rsid w:val="006C5E73"/>
    <w:rsid w:val="006D4EF7"/>
    <w:rsid w:val="006E0EDD"/>
    <w:rsid w:val="007013E2"/>
    <w:rsid w:val="0071271C"/>
    <w:rsid w:val="00731FB6"/>
    <w:rsid w:val="0075103A"/>
    <w:rsid w:val="00754518"/>
    <w:rsid w:val="00754FB2"/>
    <w:rsid w:val="00762C3C"/>
    <w:rsid w:val="007876C1"/>
    <w:rsid w:val="007A7BAC"/>
    <w:rsid w:val="007C1E6E"/>
    <w:rsid w:val="007C770F"/>
    <w:rsid w:val="007D6D70"/>
    <w:rsid w:val="007F57BE"/>
    <w:rsid w:val="008132E5"/>
    <w:rsid w:val="00830083"/>
    <w:rsid w:val="008347CD"/>
    <w:rsid w:val="00851BFF"/>
    <w:rsid w:val="00867C5C"/>
    <w:rsid w:val="00874EDF"/>
    <w:rsid w:val="0088152F"/>
    <w:rsid w:val="008903B2"/>
    <w:rsid w:val="008B02C1"/>
    <w:rsid w:val="008C3C3E"/>
    <w:rsid w:val="008C3E82"/>
    <w:rsid w:val="008E01CE"/>
    <w:rsid w:val="008E4134"/>
    <w:rsid w:val="008E4F99"/>
    <w:rsid w:val="008E554B"/>
    <w:rsid w:val="008F2EC4"/>
    <w:rsid w:val="00907850"/>
    <w:rsid w:val="009225CD"/>
    <w:rsid w:val="00924900"/>
    <w:rsid w:val="00940C69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601"/>
    <w:rsid w:val="009D6F41"/>
    <w:rsid w:val="009E63A5"/>
    <w:rsid w:val="009F4CC5"/>
    <w:rsid w:val="00A10B5B"/>
    <w:rsid w:val="00A223C7"/>
    <w:rsid w:val="00A3605E"/>
    <w:rsid w:val="00A361FB"/>
    <w:rsid w:val="00A45D94"/>
    <w:rsid w:val="00A55853"/>
    <w:rsid w:val="00A764EF"/>
    <w:rsid w:val="00A943B3"/>
    <w:rsid w:val="00A96FD7"/>
    <w:rsid w:val="00AA0395"/>
    <w:rsid w:val="00AA2693"/>
    <w:rsid w:val="00AD0775"/>
    <w:rsid w:val="00AD6C0F"/>
    <w:rsid w:val="00AE3F2F"/>
    <w:rsid w:val="00B102BC"/>
    <w:rsid w:val="00B15A87"/>
    <w:rsid w:val="00B263A8"/>
    <w:rsid w:val="00B40CFF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A067D"/>
    <w:rsid w:val="00BB6173"/>
    <w:rsid w:val="00BC3C5F"/>
    <w:rsid w:val="00BD2835"/>
    <w:rsid w:val="00BD401D"/>
    <w:rsid w:val="00BE4258"/>
    <w:rsid w:val="00C00308"/>
    <w:rsid w:val="00C01B0A"/>
    <w:rsid w:val="00C03E8C"/>
    <w:rsid w:val="00C131F7"/>
    <w:rsid w:val="00C13314"/>
    <w:rsid w:val="00C32F94"/>
    <w:rsid w:val="00C4175D"/>
    <w:rsid w:val="00C41B58"/>
    <w:rsid w:val="00C6180F"/>
    <w:rsid w:val="00C729C7"/>
    <w:rsid w:val="00C921CD"/>
    <w:rsid w:val="00CB6C33"/>
    <w:rsid w:val="00CC18F3"/>
    <w:rsid w:val="00CC2130"/>
    <w:rsid w:val="00CD1EBE"/>
    <w:rsid w:val="00CD41E4"/>
    <w:rsid w:val="00CD4549"/>
    <w:rsid w:val="00CE33BE"/>
    <w:rsid w:val="00CE3F53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353B"/>
    <w:rsid w:val="00D857E8"/>
    <w:rsid w:val="00DA4C94"/>
    <w:rsid w:val="00DD1422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30E90"/>
    <w:rsid w:val="00E37BAE"/>
    <w:rsid w:val="00E46F52"/>
    <w:rsid w:val="00E5071A"/>
    <w:rsid w:val="00E50D4C"/>
    <w:rsid w:val="00E51FF7"/>
    <w:rsid w:val="00E52293"/>
    <w:rsid w:val="00E552A2"/>
    <w:rsid w:val="00E60C28"/>
    <w:rsid w:val="00E617D6"/>
    <w:rsid w:val="00E6398C"/>
    <w:rsid w:val="00E75840"/>
    <w:rsid w:val="00EA097B"/>
    <w:rsid w:val="00EA2EF8"/>
    <w:rsid w:val="00EC0595"/>
    <w:rsid w:val="00EC3CBF"/>
    <w:rsid w:val="00EC7A04"/>
    <w:rsid w:val="00ED0D8F"/>
    <w:rsid w:val="00EE59BF"/>
    <w:rsid w:val="00EE75E6"/>
    <w:rsid w:val="00F1073A"/>
    <w:rsid w:val="00F13BDE"/>
    <w:rsid w:val="00F14519"/>
    <w:rsid w:val="00F1610D"/>
    <w:rsid w:val="00F327DA"/>
    <w:rsid w:val="00F348DA"/>
    <w:rsid w:val="00F36106"/>
    <w:rsid w:val="00F3688F"/>
    <w:rsid w:val="00F40A48"/>
    <w:rsid w:val="00F63F40"/>
    <w:rsid w:val="00F80B01"/>
    <w:rsid w:val="00F875F8"/>
    <w:rsid w:val="00F90F33"/>
    <w:rsid w:val="00F92F6B"/>
    <w:rsid w:val="00FC557B"/>
    <w:rsid w:val="00FD56D1"/>
    <w:rsid w:val="00FD6E78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C541-5A28-4781-9F39-07C17E71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Officer</dc:creator>
  <cp:lastModifiedBy>LEMEL</cp:lastModifiedBy>
  <cp:revision>3</cp:revision>
  <cp:lastPrinted>2020-10-27T03:31:00Z</cp:lastPrinted>
  <dcterms:created xsi:type="dcterms:W3CDTF">2020-10-21T02:36:00Z</dcterms:created>
  <dcterms:modified xsi:type="dcterms:W3CDTF">2020-10-27T03:32:00Z</dcterms:modified>
</cp:coreProperties>
</file>