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A5EB0" w14:textId="70D30019" w:rsidR="007831AC" w:rsidRPr="00981529" w:rsidRDefault="007831AC" w:rsidP="007831A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81529">
        <w:rPr>
          <w:rFonts w:ascii="TH SarabunIT๙" w:hAnsi="TH SarabunIT๙" w:cs="TH SarabunIT๙"/>
          <w:b/>
          <w:bCs/>
          <w:sz w:val="44"/>
          <w:szCs w:val="44"/>
          <w:cs/>
        </w:rPr>
        <w:t>แบบลงทะเบียนออนไลน์ (ส่วนภ</w:t>
      </w:r>
      <w:r w:rsidR="00981529" w:rsidRPr="00981529">
        <w:rPr>
          <w:rFonts w:ascii="TH SarabunIT๙" w:hAnsi="TH SarabunIT๙" w:cs="TH SarabunIT๙"/>
          <w:b/>
          <w:bCs/>
          <w:sz w:val="44"/>
          <w:szCs w:val="44"/>
          <w:cs/>
        </w:rPr>
        <w:t>ูมิภาค)</w:t>
      </w:r>
    </w:p>
    <w:p w14:paraId="4949243B" w14:textId="77777777" w:rsidR="00981529" w:rsidRPr="00981529" w:rsidRDefault="007831AC" w:rsidP="007831AC">
      <w:pPr>
        <w:jc w:val="center"/>
        <w:rPr>
          <w:rFonts w:ascii="TH SarabunIT๙" w:hAnsi="TH SarabunIT๙" w:cs="TH SarabunIT๙"/>
          <w:b/>
          <w:bCs/>
          <w:spacing w:val="-12"/>
          <w:sz w:val="44"/>
          <w:szCs w:val="44"/>
        </w:rPr>
      </w:pPr>
      <w:r w:rsidRPr="00981529">
        <w:rPr>
          <w:rFonts w:ascii="TH SarabunIT๙" w:hAnsi="TH SarabunIT๙" w:cs="TH SarabunIT๙"/>
          <w:b/>
          <w:bCs/>
          <w:spacing w:val="-12"/>
          <w:sz w:val="44"/>
          <w:szCs w:val="44"/>
          <w:cs/>
        </w:rPr>
        <w:t xml:space="preserve">โครงการสัมมนาเชิงปฏิบัติการเพื่อการบริหารงบประมาณของกรมการปกครอง </w:t>
      </w:r>
    </w:p>
    <w:p w14:paraId="715B077D" w14:textId="69B7BFE2" w:rsidR="007831AC" w:rsidRPr="00981529" w:rsidRDefault="007831AC" w:rsidP="007831AC">
      <w:pPr>
        <w:jc w:val="center"/>
        <w:rPr>
          <w:rFonts w:ascii="TH SarabunIT๙" w:hAnsi="TH SarabunIT๙" w:cs="TH SarabunIT๙"/>
          <w:b/>
          <w:bCs/>
          <w:spacing w:val="-12"/>
          <w:sz w:val="44"/>
          <w:szCs w:val="44"/>
          <w:cs/>
        </w:rPr>
      </w:pPr>
      <w:r w:rsidRPr="00981529">
        <w:rPr>
          <w:rFonts w:ascii="TH SarabunIT๙" w:hAnsi="TH SarabunIT๙" w:cs="TH SarabunIT๙"/>
          <w:b/>
          <w:bCs/>
          <w:spacing w:val="-12"/>
          <w:sz w:val="44"/>
          <w:szCs w:val="44"/>
          <w:cs/>
        </w:rPr>
        <w:t>ประจำปีงบประมาณ พ.ศ. 2563</w:t>
      </w:r>
    </w:p>
    <w:p w14:paraId="23F0262C" w14:textId="77777777" w:rsidR="007831AC" w:rsidRDefault="007831AC" w:rsidP="007831AC">
      <w:pPr>
        <w:jc w:val="center"/>
      </w:pPr>
    </w:p>
    <w:p w14:paraId="263B7CF3" w14:textId="60226E59" w:rsidR="000D337E" w:rsidRDefault="007831AC" w:rsidP="007831AC">
      <w:pPr>
        <w:jc w:val="center"/>
      </w:pPr>
      <w:r>
        <w:rPr>
          <w:noProof/>
          <w:cs/>
        </w:rPr>
        <w:drawing>
          <wp:inline distT="0" distB="0" distL="0" distR="0" wp14:anchorId="65CC1B7F" wp14:editId="37E1E3A9">
            <wp:extent cx="1905000" cy="1905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AC"/>
    <w:rsid w:val="000D337E"/>
    <w:rsid w:val="007831AC"/>
    <w:rsid w:val="009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0656"/>
  <w15:chartTrackingRefBased/>
  <w15:docId w15:val="{38516A81-7EC7-4C79-9967-4CFC4870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1A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2020-09-02T07:51:00Z</dcterms:created>
  <dcterms:modified xsi:type="dcterms:W3CDTF">2020-09-02T08:08:00Z</dcterms:modified>
</cp:coreProperties>
</file>